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49B8" w:rsidRPr="006F49B8" w:rsidRDefault="006F49B8" w:rsidP="006F49B8">
      <w:pPr>
        <w:spacing w:after="200" w:line="276" w:lineRule="auto"/>
        <w:jc w:val="center"/>
        <w:rPr>
          <w:rFonts w:eastAsia="Calibri"/>
          <w:b/>
          <w:sz w:val="28"/>
          <w:szCs w:val="28"/>
          <w:lang w:val="en-GB"/>
        </w:rPr>
      </w:pPr>
      <w:r w:rsidRPr="006F49B8">
        <w:rPr>
          <w:rFonts w:eastAsia="Calibri"/>
          <w:b/>
          <w:sz w:val="28"/>
          <w:szCs w:val="28"/>
          <w:lang w:val="en-GB"/>
        </w:rPr>
        <w:t>THE EMERGENT REQUIREMENTS FOR VISUAL TEACHING TOOLS FOR SUPPORTING INTRODUCTORY PROGRAMMING: A CASE STUDY OF BOTHO UNIVERSITY, FRANCISTOWN</w:t>
      </w:r>
    </w:p>
    <w:p w:rsidR="006F49B8" w:rsidRDefault="006F49B8" w:rsidP="006F49B8">
      <w:pPr>
        <w:pStyle w:val="Author"/>
        <w:rPr>
          <w:rFonts w:ascii="Arial" w:hAnsi="Arial" w:cs="Arial"/>
          <w:b/>
          <w:sz w:val="24"/>
          <w:szCs w:val="24"/>
        </w:rPr>
      </w:pPr>
      <w:r w:rsidRPr="006F49B8">
        <w:rPr>
          <w:rFonts w:ascii="Arial" w:hAnsi="Arial" w:cs="Arial"/>
          <w:b/>
          <w:sz w:val="24"/>
          <w:szCs w:val="24"/>
        </w:rPr>
        <w:t>Bonolo Elizabeth Samson-Zulu</w:t>
      </w:r>
    </w:p>
    <w:p w:rsidR="006F49B8" w:rsidRPr="006F49B8" w:rsidRDefault="006F49B8" w:rsidP="006F49B8">
      <w:pPr>
        <w:pStyle w:val="Affiliation"/>
        <w:rPr>
          <w:rFonts w:ascii="Arial" w:hAnsi="Arial" w:cs="Arial"/>
          <w:b/>
          <w:i/>
          <w:sz w:val="22"/>
          <w:szCs w:val="22"/>
        </w:rPr>
      </w:pPr>
      <w:r w:rsidRPr="006F49B8">
        <w:rPr>
          <w:rFonts w:ascii="Arial" w:hAnsi="Arial" w:cs="Arial"/>
          <w:b/>
          <w:i/>
          <w:sz w:val="22"/>
          <w:szCs w:val="22"/>
        </w:rPr>
        <w:t xml:space="preserve">Faculty of Computing </w:t>
      </w:r>
    </w:p>
    <w:p w:rsidR="006F49B8" w:rsidRPr="006F49B8" w:rsidRDefault="006F49B8" w:rsidP="006F49B8">
      <w:pPr>
        <w:pStyle w:val="Affiliation"/>
        <w:rPr>
          <w:rFonts w:ascii="Arial" w:hAnsi="Arial" w:cs="Arial"/>
          <w:b/>
          <w:i/>
          <w:sz w:val="22"/>
          <w:szCs w:val="22"/>
        </w:rPr>
      </w:pPr>
      <w:r w:rsidRPr="006F49B8">
        <w:rPr>
          <w:rFonts w:ascii="Arial" w:hAnsi="Arial" w:cs="Arial"/>
          <w:b/>
          <w:i/>
          <w:sz w:val="22"/>
          <w:szCs w:val="22"/>
        </w:rPr>
        <w:t>Botho University</w:t>
      </w:r>
    </w:p>
    <w:p w:rsidR="006F49B8" w:rsidRPr="006F49B8" w:rsidRDefault="006F49B8" w:rsidP="006F49B8">
      <w:pPr>
        <w:pStyle w:val="Affiliation"/>
        <w:rPr>
          <w:rFonts w:ascii="Arial" w:hAnsi="Arial" w:cs="Arial"/>
          <w:b/>
          <w:i/>
          <w:sz w:val="22"/>
          <w:szCs w:val="22"/>
        </w:rPr>
      </w:pPr>
      <w:r w:rsidRPr="006F49B8">
        <w:rPr>
          <w:rFonts w:ascii="Arial" w:hAnsi="Arial" w:cs="Arial"/>
          <w:b/>
          <w:i/>
          <w:sz w:val="22"/>
          <w:szCs w:val="22"/>
        </w:rPr>
        <w:t>Francistown, Botswana</w:t>
      </w:r>
    </w:p>
    <w:p w:rsidR="006F49B8" w:rsidRDefault="006F49B8" w:rsidP="006F49B8">
      <w:pPr>
        <w:pStyle w:val="Affiliation"/>
        <w:rPr>
          <w:rFonts w:ascii="Arial" w:hAnsi="Arial" w:cs="Arial"/>
          <w:b/>
          <w:i/>
          <w:sz w:val="22"/>
          <w:szCs w:val="22"/>
        </w:rPr>
      </w:pPr>
      <w:hyperlink r:id="rId6" w:history="1">
        <w:r w:rsidRPr="00F65BA6">
          <w:rPr>
            <w:rStyle w:val="Hyperlink"/>
            <w:rFonts w:ascii="Arial" w:hAnsi="Arial" w:cs="Arial"/>
            <w:b/>
            <w:i/>
            <w:sz w:val="22"/>
            <w:szCs w:val="22"/>
          </w:rPr>
          <w:t>bonolo.kahure@bothouniversity.ac.bw</w:t>
        </w:r>
      </w:hyperlink>
    </w:p>
    <w:p w:rsidR="006F49B8" w:rsidRPr="006F49B8" w:rsidRDefault="006F49B8" w:rsidP="006F49B8">
      <w:pPr>
        <w:pStyle w:val="Author"/>
        <w:rPr>
          <w:rFonts w:ascii="Arial" w:hAnsi="Arial" w:cs="Arial"/>
          <w:b/>
          <w:sz w:val="24"/>
          <w:szCs w:val="24"/>
        </w:rPr>
      </w:pPr>
      <w:r w:rsidRPr="006F49B8">
        <w:rPr>
          <w:rFonts w:ascii="Arial" w:hAnsi="Arial" w:cs="Arial"/>
          <w:b/>
          <w:sz w:val="24"/>
          <w:szCs w:val="24"/>
        </w:rPr>
        <w:t>William Nkomo</w:t>
      </w:r>
    </w:p>
    <w:p w:rsidR="006F49B8" w:rsidRPr="006F49B8" w:rsidRDefault="006F49B8" w:rsidP="006F49B8">
      <w:pPr>
        <w:pStyle w:val="Affiliation"/>
        <w:rPr>
          <w:rFonts w:ascii="Arial" w:hAnsi="Arial" w:cs="Arial"/>
          <w:b/>
          <w:i/>
          <w:sz w:val="22"/>
          <w:szCs w:val="22"/>
        </w:rPr>
      </w:pPr>
      <w:r w:rsidRPr="006F49B8">
        <w:rPr>
          <w:rFonts w:ascii="Arial" w:hAnsi="Arial" w:cs="Arial"/>
          <w:b/>
          <w:i/>
          <w:sz w:val="22"/>
          <w:szCs w:val="22"/>
        </w:rPr>
        <w:t>Faculty of Computing</w:t>
      </w:r>
    </w:p>
    <w:p w:rsidR="006F49B8" w:rsidRPr="006F49B8" w:rsidRDefault="006F49B8" w:rsidP="006F49B8">
      <w:pPr>
        <w:pStyle w:val="Affiliation"/>
        <w:rPr>
          <w:rFonts w:ascii="Arial" w:hAnsi="Arial" w:cs="Arial"/>
          <w:b/>
          <w:i/>
          <w:sz w:val="22"/>
          <w:szCs w:val="22"/>
        </w:rPr>
      </w:pPr>
      <w:r w:rsidRPr="006F49B8">
        <w:rPr>
          <w:rFonts w:ascii="Arial" w:hAnsi="Arial" w:cs="Arial"/>
          <w:b/>
          <w:i/>
          <w:sz w:val="22"/>
          <w:szCs w:val="22"/>
        </w:rPr>
        <w:t>Botho University</w:t>
      </w:r>
    </w:p>
    <w:p w:rsidR="006F49B8" w:rsidRPr="006F49B8" w:rsidRDefault="006F49B8" w:rsidP="006F49B8">
      <w:pPr>
        <w:pStyle w:val="Affiliation"/>
        <w:rPr>
          <w:rFonts w:ascii="Arial" w:hAnsi="Arial" w:cs="Arial"/>
          <w:b/>
          <w:i/>
          <w:sz w:val="22"/>
          <w:szCs w:val="22"/>
        </w:rPr>
      </w:pPr>
      <w:r w:rsidRPr="006F49B8">
        <w:rPr>
          <w:rFonts w:ascii="Arial" w:hAnsi="Arial" w:cs="Arial"/>
          <w:b/>
          <w:i/>
          <w:sz w:val="22"/>
          <w:szCs w:val="22"/>
        </w:rPr>
        <w:t>Francistown, Botswana</w:t>
      </w:r>
    </w:p>
    <w:p w:rsidR="006F49B8" w:rsidRDefault="006F49B8" w:rsidP="006F49B8">
      <w:pPr>
        <w:pStyle w:val="Affiliation"/>
        <w:rPr>
          <w:rFonts w:ascii="Arial" w:hAnsi="Arial" w:cs="Arial"/>
          <w:b/>
          <w:i/>
          <w:sz w:val="22"/>
          <w:szCs w:val="22"/>
        </w:rPr>
      </w:pPr>
      <w:hyperlink r:id="rId7" w:history="1">
        <w:r w:rsidRPr="00F65BA6">
          <w:rPr>
            <w:rStyle w:val="Hyperlink"/>
            <w:rFonts w:ascii="Arial" w:hAnsi="Arial" w:cs="Arial"/>
            <w:b/>
            <w:i/>
            <w:sz w:val="22"/>
            <w:szCs w:val="22"/>
          </w:rPr>
          <w:t>william.nkomo@bothouniversity.ac.bw</w:t>
        </w:r>
      </w:hyperlink>
    </w:p>
    <w:p w:rsidR="00B55A17" w:rsidRPr="00705478" w:rsidRDefault="00B55A17" w:rsidP="00B55A17">
      <w:pPr>
        <w:pStyle w:val="Title"/>
        <w:rPr>
          <w:lang w:val="en-GB"/>
        </w:rPr>
      </w:pPr>
      <w:r w:rsidRPr="00705478">
        <w:rPr>
          <w:lang w:val="en-GB"/>
        </w:rPr>
        <w:t xml:space="preserve">Abstract </w:t>
      </w:r>
    </w:p>
    <w:p w:rsidR="006F49B8" w:rsidRPr="006F49B8" w:rsidRDefault="006F49B8" w:rsidP="006F49B8">
      <w:pPr>
        <w:pStyle w:val="Abstract"/>
        <w:rPr>
          <w:rFonts w:ascii="Arial" w:hAnsi="Arial" w:cs="Arial"/>
          <w:b w:val="0"/>
          <w:color w:val="FF0000"/>
          <w:sz w:val="20"/>
          <w:szCs w:val="20"/>
        </w:rPr>
      </w:pPr>
      <w:r w:rsidRPr="006F49B8">
        <w:rPr>
          <w:rFonts w:ascii="Arial" w:eastAsia="Times New Roman" w:hAnsi="Arial" w:cs="Arial"/>
          <w:b w:val="0"/>
          <w:sz w:val="20"/>
          <w:szCs w:val="20"/>
        </w:rPr>
        <w:t>At Botho University we offer a BSc (Computer Science) where in the third year students are required to choose specialization stream; software, hardware or general stream. The challenge has been that over years we have experienced a high rate of attrition in students who select the software (programming) stream and preliminary findings indicated that learners have preconceived perception that programming is difficult. However, it should be noted that programming’s importance has not diminished and as such should form part of the core curricula of undergraduate computer science. Therefore, the purpose of the present study is to investigate how best students learning introductory programming can be supported and their interest cultivated by use of the ultimate visual support tools.</w:t>
      </w:r>
      <w:r w:rsidRPr="006F49B8">
        <w:rPr>
          <w:rFonts w:ascii="Arial" w:eastAsia="Times New Roman" w:hAnsi="Arial" w:cs="Arial"/>
          <w:b w:val="0"/>
          <w:color w:val="000000"/>
          <w:sz w:val="20"/>
          <w:szCs w:val="20"/>
        </w:rPr>
        <w:t xml:space="preserve"> It first compares the attrition rates experienced by the Software stream when compared to other streams from January 2009 to July 2014. Secondly, the researchers will discuss the core requirements for ultimate visual tools for supporting novice programmers and lastly we will present a framework to standardize the design and development. </w:t>
      </w:r>
      <w:r w:rsidRPr="00F112AD">
        <w:rPr>
          <w:rFonts w:ascii="Arial" w:eastAsia="Times New Roman" w:hAnsi="Arial" w:cs="Arial"/>
          <w:b w:val="0"/>
          <w:sz w:val="20"/>
          <w:szCs w:val="20"/>
        </w:rPr>
        <w:t xml:space="preserve">Furthermore, the simple </w:t>
      </w:r>
      <w:r w:rsidR="00F112AD" w:rsidRPr="00F112AD">
        <w:rPr>
          <w:rFonts w:ascii="Arial" w:eastAsia="Times New Roman" w:hAnsi="Arial" w:cs="Arial"/>
          <w:b w:val="0"/>
          <w:sz w:val="20"/>
          <w:szCs w:val="20"/>
        </w:rPr>
        <w:t>BOWI/2012/01</w:t>
      </w:r>
      <w:r w:rsidRPr="00F112AD">
        <w:rPr>
          <w:rFonts w:ascii="Arial" w:eastAsia="Times New Roman" w:hAnsi="Arial" w:cs="Arial"/>
          <w:b w:val="0"/>
          <w:sz w:val="20"/>
          <w:szCs w:val="20"/>
        </w:rPr>
        <w:t xml:space="preserve"> </w:t>
      </w:r>
      <w:r w:rsidR="00F112AD" w:rsidRPr="00F112AD">
        <w:rPr>
          <w:rFonts w:ascii="Arial" w:eastAsia="Times New Roman" w:hAnsi="Arial" w:cs="Arial"/>
          <w:b w:val="0"/>
          <w:sz w:val="20"/>
          <w:szCs w:val="20"/>
        </w:rPr>
        <w:t>framework i</w:t>
      </w:r>
      <w:r w:rsidRPr="00F112AD">
        <w:rPr>
          <w:rFonts w:ascii="Arial" w:eastAsia="Times New Roman" w:hAnsi="Arial" w:cs="Arial"/>
          <w:b w:val="0"/>
          <w:sz w:val="20"/>
          <w:szCs w:val="20"/>
        </w:rPr>
        <w:t>s proposed as a guide for restructuring the curricula for novice programmers</w:t>
      </w:r>
      <w:r w:rsidRPr="006F49B8">
        <w:rPr>
          <w:rFonts w:ascii="Arial" w:eastAsia="Times New Roman" w:hAnsi="Arial" w:cs="Arial"/>
          <w:b w:val="0"/>
          <w:sz w:val="20"/>
          <w:szCs w:val="20"/>
        </w:rPr>
        <w:t>.</w:t>
      </w:r>
      <w:r w:rsidRPr="006F49B8">
        <w:rPr>
          <w:rFonts w:ascii="Arial" w:eastAsia="Times New Roman" w:hAnsi="Arial" w:cs="Arial"/>
          <w:b w:val="0"/>
          <w:color w:val="000000"/>
          <w:sz w:val="20"/>
          <w:szCs w:val="20"/>
        </w:rPr>
        <w:t xml:space="preserve"> Finally, recommendations for further studies into the effects of the visual teaching aids for supporting introductory programming in object-oriented programming is recommended.</w:t>
      </w:r>
    </w:p>
    <w:p w:rsidR="00B55A17" w:rsidRPr="0017669E" w:rsidRDefault="00B55A17" w:rsidP="0017669E">
      <w:pPr>
        <w:pStyle w:val="keywords"/>
        <w:ind w:firstLine="0"/>
        <w:rPr>
          <w:rFonts w:ascii="Arial" w:hAnsi="Arial" w:cs="Arial"/>
          <w:b w:val="0"/>
          <w:i w:val="0"/>
          <w:sz w:val="20"/>
          <w:szCs w:val="20"/>
        </w:rPr>
      </w:pPr>
      <w:r w:rsidRPr="0017669E">
        <w:rPr>
          <w:rFonts w:ascii="Arial" w:hAnsi="Arial" w:cs="Arial"/>
          <w:b w:val="0"/>
          <w:i w:val="0"/>
          <w:sz w:val="20"/>
          <w:szCs w:val="20"/>
          <w:lang w:val="en-GB"/>
        </w:rPr>
        <w:t xml:space="preserve">Keywords: </w:t>
      </w:r>
      <w:r w:rsidR="0017669E" w:rsidRPr="0017669E">
        <w:rPr>
          <w:rFonts w:ascii="Arial" w:hAnsi="Arial" w:cs="Arial"/>
          <w:b w:val="0"/>
          <w:i w:val="0"/>
          <w:sz w:val="20"/>
          <w:szCs w:val="20"/>
        </w:rPr>
        <w:t>Introductory programming, novice programmer, expert programmer,  data-oriented approach, object-oriented programming, program, attrition</w:t>
      </w:r>
      <w:r w:rsidR="007153DB">
        <w:rPr>
          <w:rFonts w:ascii="Arial" w:hAnsi="Arial" w:cs="Arial"/>
          <w:b w:val="0"/>
          <w:i w:val="0"/>
          <w:sz w:val="20"/>
          <w:szCs w:val="20"/>
        </w:rPr>
        <w:t>, software stream, networking stream</w:t>
      </w:r>
    </w:p>
    <w:p w:rsidR="00B55A17" w:rsidRPr="00705478" w:rsidRDefault="0017669E" w:rsidP="00B55A17">
      <w:pPr>
        <w:pStyle w:val="Heading1"/>
        <w:rPr>
          <w:lang w:val="en-GB"/>
        </w:rPr>
      </w:pPr>
      <w:r>
        <w:rPr>
          <w:lang w:val="en-GB"/>
        </w:rPr>
        <w:t>introduction</w:t>
      </w:r>
      <w:r w:rsidR="00B55A17" w:rsidRPr="00705478">
        <w:rPr>
          <w:lang w:val="en-GB"/>
        </w:rPr>
        <w:t xml:space="preserve"> </w:t>
      </w:r>
    </w:p>
    <w:p w:rsidR="0017669E" w:rsidRPr="007B0B66" w:rsidRDefault="0017669E" w:rsidP="0017669E">
      <w:r w:rsidRPr="007B0B66">
        <w:t>Computer programming courses have continued to present problems to learners (novice programmers) especially at the introductory levels. It also has been observed that teachers face numerous problems in course design and presentation</w:t>
      </w:r>
      <w:r>
        <w:t xml:space="preserve"> [21]</w:t>
      </w:r>
      <w:r w:rsidRPr="007B0B66">
        <w:t>. Students learning to program are often initially frustrated by two main things; having to learn the code syntax and having to understand the code itself. Accord</w:t>
      </w:r>
      <w:r>
        <w:t>ing to Elena [5]</w:t>
      </w:r>
      <w:r w:rsidRPr="007B0B66">
        <w:t xml:space="preserve"> who explored the difference between novice and expert programmers paper as cited by </w:t>
      </w:r>
      <w:r>
        <w:rPr>
          <w:noProof/>
        </w:rPr>
        <w:t xml:space="preserve"> [4]</w:t>
      </w:r>
      <w:r w:rsidRPr="007B0B66">
        <w:rPr>
          <w:noProof/>
        </w:rPr>
        <w:t xml:space="preserve">, </w:t>
      </w:r>
      <w:r w:rsidRPr="007B0B66">
        <w:t xml:space="preserve"> the process of programming requires at least two different skill sets; program comprehension (that is the ability to understand each part) and plan recognition (that is the ability to understand the interactions among the program components). </w:t>
      </w:r>
    </w:p>
    <w:p w:rsidR="0017669E" w:rsidRPr="007B0B66" w:rsidRDefault="0017669E" w:rsidP="0017669E">
      <w:pPr>
        <w:rPr>
          <w:color w:val="FF0000"/>
        </w:rPr>
      </w:pPr>
      <w:r w:rsidRPr="007B0B66">
        <w:t xml:space="preserve">Furthermore, approaches to program design and program development have drifted from the functional approach </w:t>
      </w:r>
      <w:r>
        <w:t>[19]</w:t>
      </w:r>
      <w:r w:rsidRPr="007B0B66">
        <w:t xml:space="preserve">, and then the data oriented approach </w:t>
      </w:r>
      <w:r>
        <w:t>[7]</w:t>
      </w:r>
      <w:r w:rsidRPr="007B0B66">
        <w:t xml:space="preserve"> to the currently popular but not very new object-oriented </w:t>
      </w:r>
      <w:r w:rsidRPr="009C65F7">
        <w:rPr>
          <w:color w:val="000000"/>
        </w:rPr>
        <w:t>approaches [14].</w:t>
      </w:r>
      <w:r w:rsidRPr="007B0B66">
        <w:rPr>
          <w:color w:val="FF0000"/>
        </w:rPr>
        <w:t xml:space="preserve"> </w:t>
      </w:r>
      <w:r w:rsidRPr="007B0B66">
        <w:t xml:space="preserve">While functional approach and data oriented approach to programming emphasis on fundamental tools of program design and development, object-oriented approach models a program in a more practical way in which the program itself is viewed as a collection of components that interact with each </w:t>
      </w:r>
      <w:r w:rsidRPr="00B73FBC">
        <w:rPr>
          <w:color w:val="000000"/>
        </w:rPr>
        <w:t>other.</w:t>
      </w:r>
      <w:r>
        <w:rPr>
          <w:color w:val="000000"/>
        </w:rPr>
        <w:t xml:space="preserve"> </w:t>
      </w:r>
      <w:r>
        <w:rPr>
          <w:noProof/>
          <w:color w:val="000000"/>
          <w:lang w:val="en-ZW"/>
        </w:rPr>
        <w:t>[2]</w:t>
      </w:r>
    </w:p>
    <w:p w:rsidR="0017669E" w:rsidRDefault="0017669E" w:rsidP="0017669E">
      <w:r w:rsidRPr="007B0B66">
        <w:lastRenderedPageBreak/>
        <w:t xml:space="preserve">There are claims that object oriented is easier to learn, but researchers have a different experience. In object-oriented program design and development, novice programmers face a couple of problems that include; (a) familiarizing with the programming environment of a particular integrated development platform(IDE), (b) programming constructs that depicts the </w:t>
      </w:r>
      <w:r w:rsidRPr="00966F2E">
        <w:rPr>
          <w:lang w:val="en-GB"/>
        </w:rPr>
        <w:t>behaviour</w:t>
      </w:r>
      <w:r w:rsidRPr="007B0B66">
        <w:t xml:space="preserve"> of a program in a particular language (selections and iteration structures) (c) the language syntax and semantics(declarations and putting statements together) to model a computer instruction (d) and learning how to put these together to develop a complete computer program that performs a meaningful task.</w:t>
      </w:r>
    </w:p>
    <w:p w:rsidR="002A524B" w:rsidRDefault="000D57A7" w:rsidP="000D57A7">
      <w:pPr>
        <w:autoSpaceDE w:val="0"/>
        <w:autoSpaceDN w:val="0"/>
        <w:adjustRightInd w:val="0"/>
      </w:pPr>
      <w:r w:rsidRPr="007B0B66">
        <w:t xml:space="preserve">In the current study, researchers discuss the motivation for proposing for a visual tool in teaching introductory object oriented programming (OOP) at Botho </w:t>
      </w:r>
      <w:r>
        <w:t>University, Francistown campus</w:t>
      </w:r>
      <w:r w:rsidRPr="007B0B66">
        <w:t xml:space="preserve">, and core requirements that the tool should </w:t>
      </w:r>
      <w:r>
        <w:t>integrate</w:t>
      </w:r>
      <w:r w:rsidRPr="007B0B66">
        <w:t xml:space="preserve"> order for it to be efficiently used as a learning/teaching tool. </w:t>
      </w:r>
      <w:r>
        <w:t xml:space="preserve">Study </w:t>
      </w:r>
      <w:r w:rsidR="002A524B">
        <w:t>suggests</w:t>
      </w:r>
      <w:r w:rsidRPr="007B0B66">
        <w:t xml:space="preserve"> th</w:t>
      </w:r>
      <w:r>
        <w:t>e need for ultimate visual tool</w:t>
      </w:r>
      <w:r w:rsidRPr="007B0B66">
        <w:t xml:space="preserve"> in assisting novice programmers</w:t>
      </w:r>
      <w:r>
        <w:t xml:space="preserve"> (students)</w:t>
      </w:r>
      <w:r w:rsidRPr="007B0B66">
        <w:t xml:space="preserve"> </w:t>
      </w:r>
      <w:r>
        <w:t xml:space="preserve">in learning </w:t>
      </w:r>
      <w:r w:rsidRPr="007B0B66">
        <w:t xml:space="preserve">programming. The </w:t>
      </w:r>
      <w:r>
        <w:t xml:space="preserve">main </w:t>
      </w:r>
      <w:r w:rsidRPr="007B0B66">
        <w:t xml:space="preserve">question </w:t>
      </w:r>
      <w:r w:rsidR="002A524B">
        <w:t>i</w:t>
      </w:r>
      <w:r w:rsidR="002A524B" w:rsidRPr="007B0B66">
        <w:t>s</w:t>
      </w:r>
      <w:r w:rsidR="002A524B">
        <w:t>,</w:t>
      </w:r>
      <w:r w:rsidR="002A524B" w:rsidRPr="007B0B66">
        <w:t xml:space="preserve"> can</w:t>
      </w:r>
      <w:r w:rsidRPr="007B0B66">
        <w:t xml:space="preserve"> this process be employed to transform </w:t>
      </w:r>
      <w:r>
        <w:t xml:space="preserve">students from being </w:t>
      </w:r>
      <w:r w:rsidR="002A524B">
        <w:t>“fearful” of programming to being “keen” learners of programming</w:t>
      </w:r>
      <w:r w:rsidRPr="007B0B66">
        <w:t xml:space="preserve">? </w:t>
      </w:r>
    </w:p>
    <w:p w:rsidR="000D57A7" w:rsidRDefault="000D57A7" w:rsidP="000D57A7">
      <w:pPr>
        <w:autoSpaceDE w:val="0"/>
        <w:autoSpaceDN w:val="0"/>
        <w:adjustRightInd w:val="0"/>
      </w:pPr>
      <w:r w:rsidRPr="007B0B66">
        <w:t xml:space="preserve">In the following section we will discuss the current attritions and the need for action at Botho </w:t>
      </w:r>
      <w:r>
        <w:t>University: Francistown Campus</w:t>
      </w:r>
      <w:r w:rsidRPr="007B0B66">
        <w:t xml:space="preserve">, review the literature on visual tools, related techniques and their use in pedagogy. This will be followed by the experiment methodology, recorded results and finally a discussion of these results and conclusion. </w:t>
      </w:r>
    </w:p>
    <w:p w:rsidR="00F30D8A" w:rsidRDefault="00F30D8A" w:rsidP="00F30D8A">
      <w:pPr>
        <w:pStyle w:val="Heading1"/>
        <w:rPr>
          <w:lang w:val="en-GB"/>
        </w:rPr>
      </w:pPr>
      <w:r>
        <w:rPr>
          <w:lang w:val="en-GB"/>
        </w:rPr>
        <w:t>background to the proposed study</w:t>
      </w:r>
    </w:p>
    <w:p w:rsidR="00F30D8A" w:rsidRDefault="00F30D8A" w:rsidP="00F30D8A">
      <w:pPr>
        <w:pStyle w:val="Heading2"/>
        <w:keepLines/>
        <w:tabs>
          <w:tab w:val="num" w:pos="360"/>
        </w:tabs>
        <w:spacing w:before="120"/>
        <w:ind w:left="288" w:hanging="288"/>
      </w:pPr>
      <w:r w:rsidRPr="007377E8">
        <w:t xml:space="preserve">Current trends at </w:t>
      </w:r>
      <w:r>
        <w:t>Botho University</w:t>
      </w:r>
      <w:r w:rsidRPr="007377E8">
        <w:t xml:space="preserve"> (Francistown)</w:t>
      </w:r>
    </w:p>
    <w:p w:rsidR="00174E43" w:rsidRDefault="00174E43" w:rsidP="00174E43">
      <w:r w:rsidRPr="007B0B66">
        <w:t xml:space="preserve">Students are given an opportunity to choose a </w:t>
      </w:r>
      <w:r>
        <w:t xml:space="preserve">specialization </w:t>
      </w:r>
      <w:r w:rsidRPr="007B0B66">
        <w:t xml:space="preserve">stream of study at </w:t>
      </w:r>
      <w:r>
        <w:t>third</w:t>
      </w:r>
      <w:r w:rsidRPr="007B0B66">
        <w:t xml:space="preserve"> year between </w:t>
      </w:r>
      <w:r w:rsidR="007153DB">
        <w:t>networking stream</w:t>
      </w:r>
      <w:r w:rsidRPr="007B0B66">
        <w:t xml:space="preserve"> and </w:t>
      </w:r>
      <w:r w:rsidR="007153DB">
        <w:t>s</w:t>
      </w:r>
      <w:r w:rsidRPr="007B0B66">
        <w:t xml:space="preserve">oftware </w:t>
      </w:r>
      <w:r w:rsidR="007153DB">
        <w:t>stream</w:t>
      </w:r>
      <w:r w:rsidRPr="007B0B66">
        <w:t xml:space="preserve"> (includes programming).</w:t>
      </w:r>
    </w:p>
    <w:p w:rsidR="007153DB" w:rsidRDefault="00174E43" w:rsidP="00174E43">
      <w:r w:rsidRPr="007B0B66">
        <w:t xml:space="preserve">According to the statistics from the </w:t>
      </w:r>
      <w:r>
        <w:t>university</w:t>
      </w:r>
      <w:r w:rsidRPr="007B0B66">
        <w:t xml:space="preserve"> Management Information System (MIS) office, there has been a significant decline in the number of students choosing the software stream</w:t>
      </w:r>
      <w:r>
        <w:t xml:space="preserve">. </w:t>
      </w:r>
      <w:r w:rsidRPr="007B0B66">
        <w:t xml:space="preserve">A comparative analysis of the statistics recorded at Botho </w:t>
      </w:r>
      <w:r>
        <w:t>University</w:t>
      </w:r>
      <w:r w:rsidRPr="007B0B66">
        <w:t xml:space="preserve">-Francistown (see </w:t>
      </w:r>
      <w:r w:rsidR="003A5941">
        <w:t>T</w:t>
      </w:r>
      <w:r w:rsidRPr="007B0B66">
        <w:t xml:space="preserve">able 1 and </w:t>
      </w:r>
      <w:r w:rsidR="003A5941">
        <w:t>F</w:t>
      </w:r>
      <w:r w:rsidRPr="007B0B66">
        <w:t>igure 1</w:t>
      </w:r>
      <w:r w:rsidR="00A63497">
        <w:t xml:space="preserve"> below</w:t>
      </w:r>
      <w:r w:rsidRPr="007B0B66">
        <w:t xml:space="preserve">) </w:t>
      </w:r>
      <w:r w:rsidR="00A63497">
        <w:t>which indicate</w:t>
      </w:r>
      <w:r w:rsidRPr="007B0B66">
        <w:t xml:space="preserve"> that, in January 2009 out of 259 students only 67(25.88%) opted for </w:t>
      </w:r>
      <w:r w:rsidR="007153DB">
        <w:t>s</w:t>
      </w:r>
      <w:r w:rsidRPr="007B0B66">
        <w:t xml:space="preserve">oftware </w:t>
      </w:r>
      <w:r w:rsidR="007153DB">
        <w:t>stream</w:t>
      </w:r>
      <w:r w:rsidRPr="007B0B66">
        <w:t xml:space="preserve"> compared to 192(74%) who opted for the </w:t>
      </w:r>
      <w:r w:rsidR="007153DB">
        <w:t>n</w:t>
      </w:r>
      <w:r w:rsidRPr="007B0B66">
        <w:t>etwork</w:t>
      </w:r>
      <w:r w:rsidR="007153DB">
        <w:t>ing</w:t>
      </w:r>
      <w:r w:rsidRPr="007B0B66">
        <w:t xml:space="preserve"> stream</w:t>
      </w:r>
      <w:r>
        <w:t xml:space="preserve">. </w:t>
      </w:r>
      <w:r w:rsidRPr="007B0B66">
        <w:t xml:space="preserve">In the same year in August 2009, out of 215, only 49(22.79%) chose </w:t>
      </w:r>
      <w:r w:rsidR="007153DB">
        <w:t>s</w:t>
      </w:r>
      <w:r w:rsidRPr="007B0B66">
        <w:t xml:space="preserve">oftware stream while 166(77.21%) went for </w:t>
      </w:r>
      <w:r w:rsidR="007153DB">
        <w:t>n</w:t>
      </w:r>
      <w:r w:rsidRPr="007B0B66">
        <w:t>etwork</w:t>
      </w:r>
      <w:r w:rsidR="007153DB">
        <w:t>ing</w:t>
      </w:r>
      <w:r w:rsidRPr="007B0B66">
        <w:t xml:space="preserve"> </w:t>
      </w:r>
      <w:r w:rsidR="007153DB">
        <w:t>stream</w:t>
      </w:r>
      <w:r w:rsidRPr="007B0B66">
        <w:t xml:space="preserve"> and in July 2012, out of 144 students 9(6.25%) chose </w:t>
      </w:r>
      <w:r w:rsidR="007153DB">
        <w:t>s</w:t>
      </w:r>
      <w:r w:rsidRPr="007B0B66">
        <w:t xml:space="preserve">oftware stream while 135 students chose </w:t>
      </w:r>
      <w:r w:rsidR="007153DB">
        <w:t>n</w:t>
      </w:r>
      <w:r w:rsidRPr="007B0B66">
        <w:t>etwork</w:t>
      </w:r>
      <w:r w:rsidR="007153DB">
        <w:t>ing</w:t>
      </w:r>
      <w:r w:rsidRPr="007B0B66">
        <w:t xml:space="preserve"> stream.  The statistics above show a decline in the software stream of 19.63% from the January 2009 to July 2012 whereas in </w:t>
      </w:r>
      <w:r w:rsidR="007153DB">
        <w:t>n</w:t>
      </w:r>
      <w:r w:rsidRPr="007B0B66">
        <w:t>etwork</w:t>
      </w:r>
      <w:r w:rsidR="007153DB">
        <w:t>ing</w:t>
      </w:r>
      <w:r w:rsidRPr="007B0B66">
        <w:t xml:space="preserve"> </w:t>
      </w:r>
      <w:r w:rsidR="007153DB">
        <w:t>stream</w:t>
      </w:r>
      <w:r w:rsidRPr="007B0B66">
        <w:t xml:space="preserve"> there has been an incline of 19.55%.</w:t>
      </w:r>
      <w:r>
        <w:t xml:space="preserve"> </w:t>
      </w:r>
      <w:r w:rsidR="007153DB">
        <w:t>Latest statistics which show how students have selected their streams for the academic year starting in July 2014, 17.86% of students have chosen the software stream which shows an increase of 11.61%. Even so, this is still very low figures compared to number of students selecting the networking stream.</w:t>
      </w:r>
    </w:p>
    <w:p w:rsidR="003A5941" w:rsidRDefault="007153DB" w:rsidP="00174E43">
      <w:r w:rsidRPr="007B0B66">
        <w:t xml:space="preserve">Taking into consideration that there might be other factors involved, researchers have noted that there is a significant number of students who avoid software stream in </w:t>
      </w:r>
      <w:r w:rsidRPr="0029725D">
        <w:rPr>
          <w:lang w:val="en-GB"/>
        </w:rPr>
        <w:t>favour</w:t>
      </w:r>
      <w:r w:rsidRPr="007B0B66">
        <w:t xml:space="preserve"> of network</w:t>
      </w:r>
      <w:r w:rsidR="003A5941">
        <w:t>ing</w:t>
      </w:r>
      <w:r w:rsidRPr="007B0B66">
        <w:t xml:space="preserve"> stream. </w:t>
      </w:r>
      <w:r w:rsidR="003A5941" w:rsidRPr="007B0B66">
        <w:t>This led to researchers concluding that students might be having preconceived perceptions that programming is difficult and then chooses</w:t>
      </w:r>
      <w:r w:rsidRPr="007B0B66">
        <w:t xml:space="preserve"> network</w:t>
      </w:r>
      <w:r w:rsidR="003A5941">
        <w:t>ing</w:t>
      </w:r>
      <w:r w:rsidRPr="007B0B66">
        <w:t xml:space="preserve"> stream as an alternative. </w:t>
      </w:r>
    </w:p>
    <w:p w:rsidR="003A5941" w:rsidRPr="00A63497" w:rsidRDefault="00A63497" w:rsidP="00A63497">
      <w:pPr>
        <w:pStyle w:val="tablehead"/>
        <w:numPr>
          <w:ilvl w:val="0"/>
          <w:numId w:val="0"/>
        </w:numPr>
        <w:spacing w:before="200"/>
        <w:rPr>
          <w:rFonts w:ascii="Arial" w:hAnsi="Arial" w:cs="Arial"/>
        </w:rPr>
      </w:pPr>
      <w:r w:rsidRPr="00A63497">
        <w:rPr>
          <w:rFonts w:ascii="Arial" w:hAnsi="Arial" w:cs="Arial"/>
        </w:rPr>
        <w:t>table 1</w:t>
      </w:r>
      <w:r w:rsidR="003A5941" w:rsidRPr="00A63497">
        <w:rPr>
          <w:rFonts w:ascii="Arial" w:hAnsi="Arial" w:cs="Arial"/>
        </w:rPr>
        <w:t>:</w:t>
      </w:r>
      <w:r w:rsidR="003A5941" w:rsidRPr="007B0B66">
        <w:rPr>
          <w:b/>
        </w:rPr>
        <w:t xml:space="preserve">  </w:t>
      </w:r>
      <w:r w:rsidR="003A5941" w:rsidRPr="00A63497">
        <w:rPr>
          <w:rFonts w:ascii="Arial" w:hAnsi="Arial" w:cs="Arial"/>
        </w:rPr>
        <w:t>Students spe</w:t>
      </w:r>
      <w:r w:rsidR="00673D07">
        <w:rPr>
          <w:rFonts w:ascii="Arial" w:hAnsi="Arial" w:cs="Arial"/>
        </w:rPr>
        <w:t>cialization table (Botho University</w:t>
      </w:r>
      <w:r w:rsidR="003A5941" w:rsidRPr="00A63497">
        <w:rPr>
          <w:rFonts w:ascii="Arial" w:hAnsi="Arial" w:cs="Arial"/>
        </w:rPr>
        <w:t>, Francistown)</w:t>
      </w:r>
    </w:p>
    <w:tbl>
      <w:tblPr>
        <w:tblW w:w="4886" w:type="dxa"/>
        <w:jc w:val="center"/>
        <w:tblInd w:w="103" w:type="dxa"/>
        <w:tblLook w:val="04A0"/>
      </w:tblPr>
      <w:tblGrid>
        <w:gridCol w:w="960"/>
        <w:gridCol w:w="1605"/>
        <w:gridCol w:w="1361"/>
        <w:gridCol w:w="960"/>
      </w:tblGrid>
      <w:tr w:rsidR="003A5941" w:rsidRPr="003A5941" w:rsidTr="00A63497">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A5941" w:rsidRPr="003A5941" w:rsidRDefault="003A5941" w:rsidP="003A5941">
            <w:pPr>
              <w:spacing w:before="0" w:after="0"/>
              <w:jc w:val="left"/>
              <w:rPr>
                <w:rFonts w:cs="Arial"/>
                <w:b/>
                <w:bCs/>
                <w:color w:val="000000"/>
                <w:szCs w:val="20"/>
                <w:lang w:eastAsia="en-US"/>
              </w:rPr>
            </w:pPr>
            <w:r w:rsidRPr="003A5941">
              <w:rPr>
                <w:rFonts w:cs="Arial"/>
                <w:b/>
                <w:bCs/>
                <w:color w:val="000000"/>
                <w:szCs w:val="20"/>
                <w:lang w:eastAsia="en-US"/>
              </w:rPr>
              <w:t>YEAR</w:t>
            </w:r>
          </w:p>
        </w:tc>
        <w:tc>
          <w:tcPr>
            <w:tcW w:w="1605" w:type="dxa"/>
            <w:tcBorders>
              <w:top w:val="single" w:sz="4" w:space="0" w:color="auto"/>
              <w:left w:val="nil"/>
              <w:bottom w:val="single" w:sz="4" w:space="0" w:color="auto"/>
              <w:right w:val="single" w:sz="4" w:space="0" w:color="auto"/>
            </w:tcBorders>
            <w:shd w:val="clear" w:color="auto" w:fill="auto"/>
            <w:noWrap/>
            <w:vAlign w:val="bottom"/>
            <w:hideMark/>
          </w:tcPr>
          <w:p w:rsidR="003A5941" w:rsidRPr="003A5941" w:rsidRDefault="003A5941" w:rsidP="003A5941">
            <w:pPr>
              <w:spacing w:before="0" w:after="0"/>
              <w:jc w:val="left"/>
              <w:rPr>
                <w:rFonts w:cs="Arial"/>
                <w:b/>
                <w:bCs/>
                <w:color w:val="000000"/>
                <w:szCs w:val="20"/>
                <w:lang w:eastAsia="en-US"/>
              </w:rPr>
            </w:pPr>
            <w:r w:rsidRPr="003A5941">
              <w:rPr>
                <w:rFonts w:cs="Arial"/>
                <w:b/>
                <w:bCs/>
                <w:color w:val="000000"/>
                <w:szCs w:val="20"/>
                <w:lang w:eastAsia="en-US"/>
              </w:rPr>
              <w:t>NETWORKING</w:t>
            </w:r>
          </w:p>
        </w:tc>
        <w:tc>
          <w:tcPr>
            <w:tcW w:w="1361" w:type="dxa"/>
            <w:tcBorders>
              <w:top w:val="single" w:sz="4" w:space="0" w:color="auto"/>
              <w:left w:val="nil"/>
              <w:bottom w:val="single" w:sz="4" w:space="0" w:color="auto"/>
              <w:right w:val="single" w:sz="4" w:space="0" w:color="auto"/>
            </w:tcBorders>
            <w:shd w:val="clear" w:color="auto" w:fill="auto"/>
            <w:noWrap/>
            <w:vAlign w:val="bottom"/>
            <w:hideMark/>
          </w:tcPr>
          <w:p w:rsidR="003A5941" w:rsidRPr="003A5941" w:rsidRDefault="003A5941" w:rsidP="003A5941">
            <w:pPr>
              <w:spacing w:before="0" w:after="0"/>
              <w:jc w:val="left"/>
              <w:rPr>
                <w:rFonts w:cs="Arial"/>
                <w:b/>
                <w:bCs/>
                <w:color w:val="000000"/>
                <w:szCs w:val="20"/>
                <w:lang w:eastAsia="en-US"/>
              </w:rPr>
            </w:pPr>
            <w:r w:rsidRPr="003A5941">
              <w:rPr>
                <w:rFonts w:cs="Arial"/>
                <w:b/>
                <w:bCs/>
                <w:color w:val="000000"/>
                <w:szCs w:val="20"/>
                <w:lang w:eastAsia="en-US"/>
              </w:rPr>
              <w:t>SOFTWARE</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3A5941" w:rsidRPr="003A5941" w:rsidRDefault="003A5941" w:rsidP="003A5941">
            <w:pPr>
              <w:spacing w:before="0" w:after="0"/>
              <w:jc w:val="left"/>
              <w:rPr>
                <w:rFonts w:cs="Arial"/>
                <w:b/>
                <w:bCs/>
                <w:color w:val="000000"/>
                <w:szCs w:val="20"/>
                <w:lang w:eastAsia="en-US"/>
              </w:rPr>
            </w:pPr>
            <w:r w:rsidRPr="003A5941">
              <w:rPr>
                <w:rFonts w:cs="Arial"/>
                <w:b/>
                <w:bCs/>
                <w:color w:val="000000"/>
                <w:szCs w:val="20"/>
                <w:lang w:eastAsia="en-US"/>
              </w:rPr>
              <w:t>TOTAL</w:t>
            </w:r>
          </w:p>
        </w:tc>
      </w:tr>
      <w:tr w:rsidR="003A5941" w:rsidRPr="003A5941" w:rsidTr="00A63497">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A5941" w:rsidRPr="003A5941" w:rsidRDefault="003A5941" w:rsidP="003A5941">
            <w:pPr>
              <w:spacing w:before="0" w:after="0"/>
              <w:jc w:val="right"/>
              <w:rPr>
                <w:rFonts w:cs="Arial"/>
                <w:color w:val="000000"/>
                <w:szCs w:val="20"/>
                <w:lang w:eastAsia="en-US"/>
              </w:rPr>
            </w:pPr>
            <w:r w:rsidRPr="003A5941">
              <w:rPr>
                <w:rFonts w:cs="Arial"/>
                <w:color w:val="000000"/>
                <w:szCs w:val="20"/>
                <w:lang w:eastAsia="en-US"/>
              </w:rPr>
              <w:t>Jan-09</w:t>
            </w:r>
          </w:p>
        </w:tc>
        <w:tc>
          <w:tcPr>
            <w:tcW w:w="1605" w:type="dxa"/>
            <w:tcBorders>
              <w:top w:val="nil"/>
              <w:left w:val="nil"/>
              <w:bottom w:val="single" w:sz="4" w:space="0" w:color="auto"/>
              <w:right w:val="single" w:sz="4" w:space="0" w:color="auto"/>
            </w:tcBorders>
            <w:shd w:val="clear" w:color="auto" w:fill="auto"/>
            <w:noWrap/>
            <w:vAlign w:val="bottom"/>
            <w:hideMark/>
          </w:tcPr>
          <w:p w:rsidR="003A5941" w:rsidRPr="003A5941" w:rsidRDefault="003A5941" w:rsidP="003A5941">
            <w:pPr>
              <w:spacing w:before="0" w:after="0"/>
              <w:jc w:val="right"/>
              <w:rPr>
                <w:rFonts w:cs="Arial"/>
                <w:color w:val="000000"/>
                <w:szCs w:val="20"/>
                <w:lang w:eastAsia="en-US"/>
              </w:rPr>
            </w:pPr>
            <w:r w:rsidRPr="003A5941">
              <w:rPr>
                <w:rFonts w:cs="Arial"/>
                <w:color w:val="000000"/>
                <w:szCs w:val="20"/>
                <w:lang w:eastAsia="en-US"/>
              </w:rPr>
              <w:t>192</w:t>
            </w:r>
          </w:p>
        </w:tc>
        <w:tc>
          <w:tcPr>
            <w:tcW w:w="1361" w:type="dxa"/>
            <w:tcBorders>
              <w:top w:val="nil"/>
              <w:left w:val="nil"/>
              <w:bottom w:val="single" w:sz="4" w:space="0" w:color="auto"/>
              <w:right w:val="single" w:sz="4" w:space="0" w:color="auto"/>
            </w:tcBorders>
            <w:shd w:val="clear" w:color="auto" w:fill="auto"/>
            <w:noWrap/>
            <w:vAlign w:val="bottom"/>
            <w:hideMark/>
          </w:tcPr>
          <w:p w:rsidR="003A5941" w:rsidRPr="003A5941" w:rsidRDefault="003A5941" w:rsidP="003A5941">
            <w:pPr>
              <w:spacing w:before="0" w:after="0"/>
              <w:jc w:val="right"/>
              <w:rPr>
                <w:rFonts w:cs="Arial"/>
                <w:color w:val="000000"/>
                <w:szCs w:val="20"/>
                <w:lang w:eastAsia="en-US"/>
              </w:rPr>
            </w:pPr>
            <w:r w:rsidRPr="003A5941">
              <w:rPr>
                <w:rFonts w:cs="Arial"/>
                <w:color w:val="000000"/>
                <w:szCs w:val="20"/>
                <w:lang w:eastAsia="en-US"/>
              </w:rPr>
              <w:t>67</w:t>
            </w:r>
          </w:p>
        </w:tc>
        <w:tc>
          <w:tcPr>
            <w:tcW w:w="960" w:type="dxa"/>
            <w:tcBorders>
              <w:top w:val="nil"/>
              <w:left w:val="nil"/>
              <w:bottom w:val="single" w:sz="4" w:space="0" w:color="auto"/>
              <w:right w:val="single" w:sz="4" w:space="0" w:color="auto"/>
            </w:tcBorders>
            <w:shd w:val="clear" w:color="auto" w:fill="auto"/>
            <w:noWrap/>
            <w:vAlign w:val="bottom"/>
            <w:hideMark/>
          </w:tcPr>
          <w:p w:rsidR="003A5941" w:rsidRPr="003A5941" w:rsidRDefault="003A5941" w:rsidP="003A5941">
            <w:pPr>
              <w:spacing w:before="0" w:after="0"/>
              <w:jc w:val="right"/>
              <w:rPr>
                <w:rFonts w:cs="Arial"/>
                <w:color w:val="000000"/>
                <w:szCs w:val="20"/>
                <w:lang w:eastAsia="en-US"/>
              </w:rPr>
            </w:pPr>
            <w:r w:rsidRPr="003A5941">
              <w:rPr>
                <w:rFonts w:cs="Arial"/>
                <w:color w:val="000000"/>
                <w:szCs w:val="20"/>
                <w:lang w:eastAsia="en-US"/>
              </w:rPr>
              <w:t>259</w:t>
            </w:r>
          </w:p>
        </w:tc>
      </w:tr>
      <w:tr w:rsidR="003A5941" w:rsidRPr="003A5941" w:rsidTr="00A63497">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A5941" w:rsidRPr="003A5941" w:rsidRDefault="003A5941" w:rsidP="003A5941">
            <w:pPr>
              <w:spacing w:before="0" w:after="0"/>
              <w:jc w:val="right"/>
              <w:rPr>
                <w:rFonts w:cs="Arial"/>
                <w:color w:val="000000"/>
                <w:szCs w:val="20"/>
                <w:lang w:eastAsia="en-US"/>
              </w:rPr>
            </w:pPr>
            <w:r w:rsidRPr="003A5941">
              <w:rPr>
                <w:rFonts w:cs="Arial"/>
                <w:color w:val="000000"/>
                <w:szCs w:val="20"/>
                <w:lang w:eastAsia="en-US"/>
              </w:rPr>
              <w:t>Aug-09</w:t>
            </w:r>
          </w:p>
        </w:tc>
        <w:tc>
          <w:tcPr>
            <w:tcW w:w="1605" w:type="dxa"/>
            <w:tcBorders>
              <w:top w:val="nil"/>
              <w:left w:val="nil"/>
              <w:bottom w:val="single" w:sz="4" w:space="0" w:color="auto"/>
              <w:right w:val="single" w:sz="4" w:space="0" w:color="auto"/>
            </w:tcBorders>
            <w:shd w:val="clear" w:color="auto" w:fill="auto"/>
            <w:noWrap/>
            <w:vAlign w:val="bottom"/>
            <w:hideMark/>
          </w:tcPr>
          <w:p w:rsidR="003A5941" w:rsidRPr="003A5941" w:rsidRDefault="003A5941" w:rsidP="003A5941">
            <w:pPr>
              <w:spacing w:before="0" w:after="0"/>
              <w:jc w:val="right"/>
              <w:rPr>
                <w:rFonts w:cs="Arial"/>
                <w:color w:val="000000"/>
                <w:szCs w:val="20"/>
                <w:lang w:eastAsia="en-US"/>
              </w:rPr>
            </w:pPr>
            <w:r w:rsidRPr="003A5941">
              <w:rPr>
                <w:rFonts w:cs="Arial"/>
                <w:color w:val="000000"/>
                <w:szCs w:val="20"/>
                <w:lang w:eastAsia="en-US"/>
              </w:rPr>
              <w:t>166</w:t>
            </w:r>
          </w:p>
        </w:tc>
        <w:tc>
          <w:tcPr>
            <w:tcW w:w="1361" w:type="dxa"/>
            <w:tcBorders>
              <w:top w:val="nil"/>
              <w:left w:val="nil"/>
              <w:bottom w:val="single" w:sz="4" w:space="0" w:color="auto"/>
              <w:right w:val="single" w:sz="4" w:space="0" w:color="auto"/>
            </w:tcBorders>
            <w:shd w:val="clear" w:color="auto" w:fill="auto"/>
            <w:noWrap/>
            <w:vAlign w:val="bottom"/>
            <w:hideMark/>
          </w:tcPr>
          <w:p w:rsidR="003A5941" w:rsidRPr="003A5941" w:rsidRDefault="003A5941" w:rsidP="003A5941">
            <w:pPr>
              <w:spacing w:before="0" w:after="0"/>
              <w:jc w:val="right"/>
              <w:rPr>
                <w:rFonts w:cs="Arial"/>
                <w:color w:val="000000"/>
                <w:szCs w:val="20"/>
                <w:lang w:eastAsia="en-US"/>
              </w:rPr>
            </w:pPr>
            <w:r w:rsidRPr="003A5941">
              <w:rPr>
                <w:rFonts w:cs="Arial"/>
                <w:color w:val="000000"/>
                <w:szCs w:val="20"/>
                <w:lang w:eastAsia="en-US"/>
              </w:rPr>
              <w:t>49</w:t>
            </w:r>
          </w:p>
        </w:tc>
        <w:tc>
          <w:tcPr>
            <w:tcW w:w="960" w:type="dxa"/>
            <w:tcBorders>
              <w:top w:val="nil"/>
              <w:left w:val="nil"/>
              <w:bottom w:val="single" w:sz="4" w:space="0" w:color="auto"/>
              <w:right w:val="single" w:sz="4" w:space="0" w:color="auto"/>
            </w:tcBorders>
            <w:shd w:val="clear" w:color="auto" w:fill="auto"/>
            <w:noWrap/>
            <w:vAlign w:val="bottom"/>
            <w:hideMark/>
          </w:tcPr>
          <w:p w:rsidR="003A5941" w:rsidRPr="003A5941" w:rsidRDefault="003A5941" w:rsidP="003A5941">
            <w:pPr>
              <w:spacing w:before="0" w:after="0"/>
              <w:jc w:val="right"/>
              <w:rPr>
                <w:rFonts w:cs="Arial"/>
                <w:color w:val="000000"/>
                <w:szCs w:val="20"/>
                <w:lang w:eastAsia="en-US"/>
              </w:rPr>
            </w:pPr>
            <w:r w:rsidRPr="003A5941">
              <w:rPr>
                <w:rFonts w:cs="Arial"/>
                <w:color w:val="000000"/>
                <w:szCs w:val="20"/>
                <w:lang w:eastAsia="en-US"/>
              </w:rPr>
              <w:t>215</w:t>
            </w:r>
          </w:p>
        </w:tc>
      </w:tr>
      <w:tr w:rsidR="003A5941" w:rsidRPr="003A5941" w:rsidTr="00A63497">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A5941" w:rsidRPr="003A5941" w:rsidRDefault="003A5941" w:rsidP="003A5941">
            <w:pPr>
              <w:spacing w:before="0" w:after="0"/>
              <w:jc w:val="right"/>
              <w:rPr>
                <w:rFonts w:cs="Arial"/>
                <w:color w:val="000000"/>
                <w:szCs w:val="20"/>
                <w:lang w:eastAsia="en-US"/>
              </w:rPr>
            </w:pPr>
            <w:r w:rsidRPr="003A5941">
              <w:rPr>
                <w:rFonts w:cs="Arial"/>
                <w:color w:val="000000"/>
                <w:szCs w:val="20"/>
                <w:lang w:eastAsia="en-US"/>
              </w:rPr>
              <w:t>Jul-12</w:t>
            </w:r>
          </w:p>
        </w:tc>
        <w:tc>
          <w:tcPr>
            <w:tcW w:w="1605" w:type="dxa"/>
            <w:tcBorders>
              <w:top w:val="nil"/>
              <w:left w:val="nil"/>
              <w:bottom w:val="single" w:sz="4" w:space="0" w:color="auto"/>
              <w:right w:val="single" w:sz="4" w:space="0" w:color="auto"/>
            </w:tcBorders>
            <w:shd w:val="clear" w:color="auto" w:fill="auto"/>
            <w:noWrap/>
            <w:vAlign w:val="bottom"/>
            <w:hideMark/>
          </w:tcPr>
          <w:p w:rsidR="003A5941" w:rsidRPr="003A5941" w:rsidRDefault="003A5941" w:rsidP="003A5941">
            <w:pPr>
              <w:spacing w:before="0" w:after="0"/>
              <w:jc w:val="right"/>
              <w:rPr>
                <w:rFonts w:cs="Arial"/>
                <w:color w:val="000000"/>
                <w:szCs w:val="20"/>
                <w:lang w:eastAsia="en-US"/>
              </w:rPr>
            </w:pPr>
            <w:r w:rsidRPr="003A5941">
              <w:rPr>
                <w:rFonts w:cs="Arial"/>
                <w:color w:val="000000"/>
                <w:szCs w:val="20"/>
                <w:lang w:eastAsia="en-US"/>
              </w:rPr>
              <w:t>135</w:t>
            </w:r>
          </w:p>
        </w:tc>
        <w:tc>
          <w:tcPr>
            <w:tcW w:w="1361" w:type="dxa"/>
            <w:tcBorders>
              <w:top w:val="nil"/>
              <w:left w:val="nil"/>
              <w:bottom w:val="single" w:sz="4" w:space="0" w:color="auto"/>
              <w:right w:val="single" w:sz="4" w:space="0" w:color="auto"/>
            </w:tcBorders>
            <w:shd w:val="clear" w:color="auto" w:fill="auto"/>
            <w:noWrap/>
            <w:vAlign w:val="bottom"/>
            <w:hideMark/>
          </w:tcPr>
          <w:p w:rsidR="003A5941" w:rsidRPr="003A5941" w:rsidRDefault="003A5941" w:rsidP="003A5941">
            <w:pPr>
              <w:spacing w:before="0" w:after="0"/>
              <w:jc w:val="right"/>
              <w:rPr>
                <w:rFonts w:cs="Arial"/>
                <w:color w:val="000000"/>
                <w:szCs w:val="20"/>
                <w:lang w:eastAsia="en-US"/>
              </w:rPr>
            </w:pPr>
            <w:r w:rsidRPr="003A5941">
              <w:rPr>
                <w:rFonts w:cs="Arial"/>
                <w:color w:val="000000"/>
                <w:szCs w:val="20"/>
                <w:lang w:eastAsia="en-US"/>
              </w:rPr>
              <w:t>9</w:t>
            </w:r>
          </w:p>
        </w:tc>
        <w:tc>
          <w:tcPr>
            <w:tcW w:w="960" w:type="dxa"/>
            <w:tcBorders>
              <w:top w:val="nil"/>
              <w:left w:val="nil"/>
              <w:bottom w:val="single" w:sz="4" w:space="0" w:color="auto"/>
              <w:right w:val="single" w:sz="4" w:space="0" w:color="auto"/>
            </w:tcBorders>
            <w:shd w:val="clear" w:color="auto" w:fill="auto"/>
            <w:noWrap/>
            <w:vAlign w:val="bottom"/>
            <w:hideMark/>
          </w:tcPr>
          <w:p w:rsidR="003A5941" w:rsidRPr="003A5941" w:rsidRDefault="003A5941" w:rsidP="003A5941">
            <w:pPr>
              <w:spacing w:before="0" w:after="0"/>
              <w:jc w:val="right"/>
              <w:rPr>
                <w:rFonts w:cs="Arial"/>
                <w:color w:val="000000"/>
                <w:szCs w:val="20"/>
                <w:lang w:eastAsia="en-US"/>
              </w:rPr>
            </w:pPr>
            <w:r w:rsidRPr="003A5941">
              <w:rPr>
                <w:rFonts w:cs="Arial"/>
                <w:color w:val="000000"/>
                <w:szCs w:val="20"/>
                <w:lang w:eastAsia="en-US"/>
              </w:rPr>
              <w:t>144</w:t>
            </w:r>
          </w:p>
        </w:tc>
      </w:tr>
      <w:tr w:rsidR="003A5941" w:rsidRPr="003A5941" w:rsidTr="00A63497">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A5941" w:rsidRPr="003A5941" w:rsidRDefault="003A5941" w:rsidP="003A5941">
            <w:pPr>
              <w:spacing w:before="0" w:after="0"/>
              <w:jc w:val="right"/>
              <w:rPr>
                <w:rFonts w:cs="Arial"/>
                <w:color w:val="000000"/>
                <w:szCs w:val="20"/>
                <w:lang w:eastAsia="en-US"/>
              </w:rPr>
            </w:pPr>
            <w:r w:rsidRPr="003A5941">
              <w:rPr>
                <w:rFonts w:cs="Arial"/>
                <w:color w:val="000000"/>
                <w:szCs w:val="20"/>
                <w:lang w:eastAsia="en-US"/>
              </w:rPr>
              <w:t>Jul-14</w:t>
            </w:r>
          </w:p>
        </w:tc>
        <w:tc>
          <w:tcPr>
            <w:tcW w:w="1605" w:type="dxa"/>
            <w:tcBorders>
              <w:top w:val="nil"/>
              <w:left w:val="nil"/>
              <w:bottom w:val="single" w:sz="4" w:space="0" w:color="auto"/>
              <w:right w:val="single" w:sz="4" w:space="0" w:color="auto"/>
            </w:tcBorders>
            <w:shd w:val="clear" w:color="auto" w:fill="auto"/>
            <w:noWrap/>
            <w:vAlign w:val="bottom"/>
            <w:hideMark/>
          </w:tcPr>
          <w:p w:rsidR="003A5941" w:rsidRPr="003A5941" w:rsidRDefault="003A5941" w:rsidP="003A5941">
            <w:pPr>
              <w:spacing w:before="0" w:after="0"/>
              <w:jc w:val="right"/>
              <w:rPr>
                <w:rFonts w:cs="Arial"/>
                <w:color w:val="000000"/>
                <w:szCs w:val="20"/>
                <w:lang w:eastAsia="en-US"/>
              </w:rPr>
            </w:pPr>
            <w:r w:rsidRPr="003A5941">
              <w:rPr>
                <w:rFonts w:cs="Arial"/>
                <w:color w:val="000000"/>
                <w:szCs w:val="20"/>
                <w:lang w:eastAsia="en-US"/>
              </w:rPr>
              <w:t>115</w:t>
            </w:r>
          </w:p>
        </w:tc>
        <w:tc>
          <w:tcPr>
            <w:tcW w:w="1361" w:type="dxa"/>
            <w:tcBorders>
              <w:top w:val="nil"/>
              <w:left w:val="nil"/>
              <w:bottom w:val="single" w:sz="4" w:space="0" w:color="auto"/>
              <w:right w:val="single" w:sz="4" w:space="0" w:color="auto"/>
            </w:tcBorders>
            <w:shd w:val="clear" w:color="auto" w:fill="auto"/>
            <w:noWrap/>
            <w:vAlign w:val="bottom"/>
            <w:hideMark/>
          </w:tcPr>
          <w:p w:rsidR="003A5941" w:rsidRPr="003A5941" w:rsidRDefault="003A5941" w:rsidP="003A5941">
            <w:pPr>
              <w:spacing w:before="0" w:after="0"/>
              <w:jc w:val="right"/>
              <w:rPr>
                <w:rFonts w:cs="Arial"/>
                <w:color w:val="000000"/>
                <w:szCs w:val="20"/>
                <w:lang w:eastAsia="en-US"/>
              </w:rPr>
            </w:pPr>
            <w:r w:rsidRPr="003A5941">
              <w:rPr>
                <w:rFonts w:cs="Arial"/>
                <w:color w:val="000000"/>
                <w:szCs w:val="20"/>
                <w:lang w:eastAsia="en-US"/>
              </w:rPr>
              <w:t>25</w:t>
            </w:r>
          </w:p>
        </w:tc>
        <w:tc>
          <w:tcPr>
            <w:tcW w:w="960" w:type="dxa"/>
            <w:tcBorders>
              <w:top w:val="nil"/>
              <w:left w:val="nil"/>
              <w:bottom w:val="single" w:sz="4" w:space="0" w:color="auto"/>
              <w:right w:val="single" w:sz="4" w:space="0" w:color="auto"/>
            </w:tcBorders>
            <w:shd w:val="clear" w:color="auto" w:fill="auto"/>
            <w:noWrap/>
            <w:vAlign w:val="bottom"/>
            <w:hideMark/>
          </w:tcPr>
          <w:p w:rsidR="003A5941" w:rsidRPr="003A5941" w:rsidRDefault="003A5941" w:rsidP="003A5941">
            <w:pPr>
              <w:spacing w:before="0" w:after="0"/>
              <w:jc w:val="right"/>
              <w:rPr>
                <w:rFonts w:cs="Arial"/>
                <w:color w:val="000000"/>
                <w:szCs w:val="20"/>
                <w:lang w:eastAsia="en-US"/>
              </w:rPr>
            </w:pPr>
            <w:r w:rsidRPr="003A5941">
              <w:rPr>
                <w:rFonts w:cs="Arial"/>
                <w:color w:val="000000"/>
                <w:szCs w:val="20"/>
                <w:lang w:eastAsia="en-US"/>
              </w:rPr>
              <w:t>140</w:t>
            </w:r>
          </w:p>
        </w:tc>
      </w:tr>
    </w:tbl>
    <w:p w:rsidR="003A5941" w:rsidRDefault="003A5941" w:rsidP="00174E43"/>
    <w:p w:rsidR="00174E43" w:rsidRDefault="003017B9" w:rsidP="00FC1B0C">
      <w:pPr>
        <w:jc w:val="center"/>
        <w:rPr>
          <w:noProof/>
          <w:lang w:eastAsia="en-US"/>
        </w:rPr>
      </w:pPr>
      <w:r>
        <w:rPr>
          <w:noProof/>
          <w:lang w:eastAsia="en-US"/>
        </w:rPr>
        <w:lastRenderedPageBreak/>
        <w:drawing>
          <wp:inline distT="0" distB="0" distL="0" distR="0">
            <wp:extent cx="3045336" cy="1853259"/>
            <wp:effectExtent l="8126" t="4116" r="4063" b="0"/>
            <wp:docPr id="1"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FC1B0C" w:rsidRPr="00FC1B0C" w:rsidRDefault="00FC1B0C" w:rsidP="00FC1B0C">
      <w:pPr>
        <w:jc w:val="center"/>
        <w:rPr>
          <w:sz w:val="16"/>
          <w:szCs w:val="16"/>
        </w:rPr>
      </w:pPr>
      <w:r>
        <w:rPr>
          <w:sz w:val="16"/>
          <w:szCs w:val="16"/>
        </w:rPr>
        <w:t>Figure 1: Student Specialization: Botho University, Francistown</w:t>
      </w:r>
    </w:p>
    <w:p w:rsidR="00FC1B0C" w:rsidRDefault="00FC1B0C" w:rsidP="00FC1B0C">
      <w:r w:rsidRPr="000912EA">
        <w:t>Table I shows that out of 259 students who were enrolled in January 2009, 192 opted for Networking and 67 opted for Software</w:t>
      </w:r>
      <w:r>
        <w:t>. In the same year in August 166 students out of the total of 215 opted for Networking and only 49 opted for the software stream. In 2012, out of 144 students, 135 opted for networking and only 9 chose the software stream.</w:t>
      </w:r>
    </w:p>
    <w:p w:rsidR="00FC1B0C" w:rsidRDefault="00FC1B0C" w:rsidP="00FC1B0C">
      <w:r>
        <w:rPr>
          <w:noProof/>
        </w:rPr>
        <w:t>[20]</w:t>
      </w:r>
      <w:r w:rsidRPr="007B0B66">
        <w:rPr>
          <w:noProof/>
        </w:rPr>
        <w:t xml:space="preserve"> share the same sentiments and have </w:t>
      </w:r>
      <w:r w:rsidRPr="008B30C9">
        <w:rPr>
          <w:lang w:val="en-GB"/>
        </w:rPr>
        <w:t>analysed</w:t>
      </w:r>
      <w:r w:rsidRPr="007B0B66">
        <w:t xml:space="preserve"> that students performance in objective assessment of these modules is not as good as educators would like to believe. In the same research they further observed that many students do not show interest in the programming courses and they fail it and some students give up all together. </w:t>
      </w:r>
    </w:p>
    <w:p w:rsidR="00F17D2C" w:rsidRPr="00F17D2C" w:rsidRDefault="00F17D2C" w:rsidP="00F17D2C">
      <w:pPr>
        <w:tabs>
          <w:tab w:val="left" w:pos="2280"/>
        </w:tabs>
        <w:rPr>
          <w:rFonts w:cs="Arial"/>
        </w:rPr>
      </w:pPr>
      <w:r w:rsidRPr="00F17D2C">
        <w:rPr>
          <w:rFonts w:cs="Arial"/>
        </w:rPr>
        <w:t>In the current study, the researchers’ concern is on the underlying reasons for this discourse and hypothetically, they identify the following factors;</w:t>
      </w:r>
    </w:p>
    <w:p w:rsidR="00F17D2C" w:rsidRPr="00F17D2C" w:rsidRDefault="008414AF" w:rsidP="00F94024">
      <w:pPr>
        <w:pStyle w:val="ListParagraph"/>
        <w:numPr>
          <w:ilvl w:val="0"/>
          <w:numId w:val="5"/>
        </w:numPr>
        <w:jc w:val="both"/>
        <w:rPr>
          <w:rFonts w:ascii="Arial" w:hAnsi="Arial" w:cs="Arial"/>
          <w:sz w:val="20"/>
          <w:szCs w:val="20"/>
        </w:rPr>
      </w:pPr>
      <w:r>
        <w:rPr>
          <w:rFonts w:ascii="Arial" w:hAnsi="Arial" w:cs="Arial"/>
          <w:sz w:val="20"/>
          <w:szCs w:val="20"/>
        </w:rPr>
        <w:t>Inappropriate teaching approach that lacks learners’ engagement</w:t>
      </w:r>
      <w:r w:rsidR="00F17D2C" w:rsidRPr="00F17D2C">
        <w:rPr>
          <w:rFonts w:ascii="Arial" w:hAnsi="Arial" w:cs="Arial"/>
          <w:sz w:val="20"/>
          <w:szCs w:val="20"/>
        </w:rPr>
        <w:t xml:space="preserve">, </w:t>
      </w:r>
    </w:p>
    <w:p w:rsidR="00F17D2C" w:rsidRPr="00F17D2C" w:rsidRDefault="00F17D2C" w:rsidP="00F94024">
      <w:pPr>
        <w:pStyle w:val="ListParagraph"/>
        <w:numPr>
          <w:ilvl w:val="0"/>
          <w:numId w:val="5"/>
        </w:numPr>
        <w:jc w:val="both"/>
        <w:rPr>
          <w:rFonts w:ascii="Arial" w:hAnsi="Arial" w:cs="Arial"/>
          <w:sz w:val="20"/>
          <w:szCs w:val="20"/>
        </w:rPr>
      </w:pPr>
      <w:r w:rsidRPr="00F17D2C">
        <w:rPr>
          <w:rFonts w:ascii="Arial" w:hAnsi="Arial" w:cs="Arial"/>
          <w:sz w:val="20"/>
          <w:szCs w:val="20"/>
        </w:rPr>
        <w:t>Preconceived views that programm</w:t>
      </w:r>
      <w:r w:rsidR="008414AF">
        <w:rPr>
          <w:rFonts w:ascii="Arial" w:hAnsi="Arial" w:cs="Arial"/>
          <w:sz w:val="20"/>
          <w:szCs w:val="20"/>
        </w:rPr>
        <w:t>ing is difficult by learners</w:t>
      </w:r>
      <w:r w:rsidRPr="00F17D2C">
        <w:rPr>
          <w:rFonts w:ascii="Arial" w:hAnsi="Arial" w:cs="Arial"/>
          <w:sz w:val="20"/>
          <w:szCs w:val="20"/>
        </w:rPr>
        <w:t>,</w:t>
      </w:r>
    </w:p>
    <w:p w:rsidR="00F17D2C" w:rsidRDefault="00F17D2C" w:rsidP="00F94024">
      <w:pPr>
        <w:pStyle w:val="ListParagraph"/>
        <w:numPr>
          <w:ilvl w:val="0"/>
          <w:numId w:val="5"/>
        </w:numPr>
        <w:jc w:val="both"/>
        <w:rPr>
          <w:rFonts w:ascii="Arial" w:hAnsi="Arial" w:cs="Arial"/>
          <w:sz w:val="20"/>
          <w:szCs w:val="20"/>
        </w:rPr>
      </w:pPr>
      <w:r w:rsidRPr="00F17D2C">
        <w:rPr>
          <w:rFonts w:ascii="Arial" w:hAnsi="Arial" w:cs="Arial"/>
          <w:sz w:val="20"/>
          <w:szCs w:val="20"/>
        </w:rPr>
        <w:t>Lack of prerequisite knowledge amongst learners required for learning introductory programming</w:t>
      </w:r>
      <w:r w:rsidR="008414AF">
        <w:rPr>
          <w:rFonts w:ascii="Arial" w:hAnsi="Arial" w:cs="Arial"/>
          <w:sz w:val="20"/>
          <w:szCs w:val="20"/>
        </w:rPr>
        <w:t>, and</w:t>
      </w:r>
    </w:p>
    <w:p w:rsidR="005F5C97" w:rsidRDefault="008414AF" w:rsidP="00F94024">
      <w:pPr>
        <w:pStyle w:val="ListParagraph"/>
        <w:numPr>
          <w:ilvl w:val="0"/>
          <w:numId w:val="5"/>
        </w:numPr>
        <w:jc w:val="both"/>
        <w:rPr>
          <w:rFonts w:ascii="Arial" w:hAnsi="Arial" w:cs="Arial"/>
          <w:sz w:val="20"/>
          <w:szCs w:val="20"/>
        </w:rPr>
      </w:pPr>
      <w:r>
        <w:rPr>
          <w:rFonts w:ascii="Arial" w:hAnsi="Arial" w:cs="Arial"/>
          <w:sz w:val="20"/>
          <w:szCs w:val="20"/>
        </w:rPr>
        <w:t>Assumptions that there is no software market in Botswana.</w:t>
      </w:r>
    </w:p>
    <w:p w:rsidR="007846F5" w:rsidRDefault="007846F5" w:rsidP="007846F5">
      <w:pPr>
        <w:pStyle w:val="ListParagraph"/>
        <w:ind w:left="0"/>
        <w:jc w:val="both"/>
        <w:rPr>
          <w:rFonts w:ascii="Arial" w:hAnsi="Arial" w:cs="Arial"/>
          <w:sz w:val="20"/>
          <w:szCs w:val="20"/>
        </w:rPr>
      </w:pPr>
    </w:p>
    <w:p w:rsidR="005F5C97" w:rsidRDefault="005F5C97" w:rsidP="007846F5">
      <w:pPr>
        <w:pStyle w:val="ListParagraph"/>
        <w:ind w:left="0"/>
        <w:jc w:val="both"/>
        <w:rPr>
          <w:rFonts w:ascii="Arial" w:hAnsi="Arial" w:cs="Arial"/>
          <w:sz w:val="20"/>
          <w:szCs w:val="20"/>
        </w:rPr>
      </w:pPr>
      <w:r w:rsidRPr="00673D07">
        <w:rPr>
          <w:rFonts w:ascii="Arial" w:hAnsi="Arial" w:cs="Arial"/>
          <w:sz w:val="20"/>
          <w:szCs w:val="20"/>
        </w:rPr>
        <w:t>On this background, we therefore, propose the need for an ultimate visual support tool for aiding in learning/teaching of introductory programming in at Botho University</w:t>
      </w:r>
      <w:r w:rsidRPr="007B0B66">
        <w:rPr>
          <w:rFonts w:ascii="Times New Roman" w:hAnsi="Times New Roman"/>
          <w:sz w:val="20"/>
          <w:szCs w:val="20"/>
        </w:rPr>
        <w:t>.</w:t>
      </w:r>
      <w:r w:rsidR="008414AF">
        <w:rPr>
          <w:rFonts w:ascii="Arial" w:hAnsi="Arial" w:cs="Arial"/>
          <w:sz w:val="20"/>
          <w:szCs w:val="20"/>
        </w:rPr>
        <w:t xml:space="preserve"> </w:t>
      </w:r>
    </w:p>
    <w:p w:rsidR="005F5C97" w:rsidRPr="005B520E" w:rsidRDefault="005F5C97" w:rsidP="005F5C97">
      <w:pPr>
        <w:pStyle w:val="Heading2"/>
        <w:keepLines/>
        <w:tabs>
          <w:tab w:val="num" w:pos="360"/>
        </w:tabs>
        <w:spacing w:before="120"/>
        <w:ind w:left="288" w:hanging="288"/>
      </w:pPr>
      <w:r>
        <w:t xml:space="preserve"> The need for diverse approaches to learning or teaching object oriented programming</w:t>
      </w:r>
    </w:p>
    <w:p w:rsidR="005F5C97" w:rsidRDefault="005F5C97" w:rsidP="005F5C97">
      <w:pPr>
        <w:rPr>
          <w:color w:val="000000"/>
        </w:rPr>
      </w:pPr>
      <w:r w:rsidRPr="005F5C97">
        <w:rPr>
          <w:rFonts w:cs="Arial"/>
          <w:szCs w:val="20"/>
        </w:rPr>
        <w:t xml:space="preserve">In the current study the researchers </w:t>
      </w:r>
      <w:r w:rsidR="00673D07">
        <w:rPr>
          <w:rFonts w:cs="Arial"/>
          <w:szCs w:val="20"/>
        </w:rPr>
        <w:t xml:space="preserve">are advocating for the </w:t>
      </w:r>
      <w:r w:rsidRPr="005F5C97">
        <w:rPr>
          <w:rFonts w:cs="Arial"/>
          <w:szCs w:val="20"/>
        </w:rPr>
        <w:t>need for diverse approaches to learning and</w:t>
      </w:r>
      <w:r>
        <w:rPr>
          <w:rFonts w:cs="Arial"/>
          <w:szCs w:val="20"/>
        </w:rPr>
        <w:t xml:space="preserve"> </w:t>
      </w:r>
      <w:r w:rsidRPr="007B0B66">
        <w:t xml:space="preserve">teaching </w:t>
      </w:r>
      <w:r w:rsidR="00AA4F17">
        <w:t xml:space="preserve">introductory </w:t>
      </w:r>
      <w:r w:rsidRPr="007B0B66">
        <w:t>programming to sup</w:t>
      </w:r>
      <w:r w:rsidR="00AA4F17">
        <w:t xml:space="preserve">port students. These approaches, ideally </w:t>
      </w:r>
      <w:r w:rsidRPr="007B0B66">
        <w:t>must accommodate students with challenges in programming,</w:t>
      </w:r>
      <w:r w:rsidRPr="007B0B66">
        <w:rPr>
          <w:noProof/>
          <w:lang w:val="en-ZW"/>
        </w:rPr>
        <w:t xml:space="preserve"> </w:t>
      </w:r>
      <w:r>
        <w:rPr>
          <w:noProof/>
          <w:lang w:val="en-ZW"/>
        </w:rPr>
        <w:t>[13]</w:t>
      </w:r>
      <w:r w:rsidRPr="007B0B66">
        <w:t xml:space="preserve"> paying more attention to newly enrolled learners or those students who are starting to learn programming with weaker mathematical and science backgrounds (which are pre-requisites for programming).  Basically, such students are easily intimidated by courses that demand a lot of logic and scientific calculations</w:t>
      </w:r>
      <w:r w:rsidRPr="00B343BF">
        <w:rPr>
          <w:color w:val="000000"/>
        </w:rPr>
        <w:t xml:space="preserve">. </w:t>
      </w:r>
      <w:r w:rsidRPr="00EE0171">
        <w:rPr>
          <w:color w:val="000000"/>
        </w:rPr>
        <w:t xml:space="preserve">This observation concurs with the research </w:t>
      </w:r>
      <w:r w:rsidR="00B246EF" w:rsidRPr="00EE0171">
        <w:rPr>
          <w:color w:val="000000"/>
        </w:rPr>
        <w:t>by [</w:t>
      </w:r>
      <w:r w:rsidRPr="00EE0171">
        <w:rPr>
          <w:color w:val="000000"/>
        </w:rPr>
        <w:t xml:space="preserve">18] </w:t>
      </w:r>
      <w:r w:rsidR="00B246EF" w:rsidRPr="00EE0171">
        <w:rPr>
          <w:color w:val="000000"/>
        </w:rPr>
        <w:t>who found that learners</w:t>
      </w:r>
      <w:r w:rsidRPr="00EE0171">
        <w:rPr>
          <w:color w:val="000000"/>
        </w:rPr>
        <w:t xml:space="preserve"> </w:t>
      </w:r>
      <w:r w:rsidR="00EE0171" w:rsidRPr="00EE0171">
        <w:rPr>
          <w:color w:val="000000"/>
        </w:rPr>
        <w:t xml:space="preserve">undergo </w:t>
      </w:r>
      <w:r w:rsidRPr="00EE0171">
        <w:rPr>
          <w:color w:val="000000"/>
        </w:rPr>
        <w:t>experience</w:t>
      </w:r>
      <w:r w:rsidR="00B246EF" w:rsidRPr="00EE0171">
        <w:rPr>
          <w:color w:val="000000"/>
        </w:rPr>
        <w:t>,</w:t>
      </w:r>
      <w:r w:rsidRPr="00EE0171">
        <w:rPr>
          <w:color w:val="000000"/>
        </w:rPr>
        <w:t xml:space="preserve"> stress and discomfort and low sense of academic control in their courses if they lack proper orientation or prerequisite knowledge about the course they are undertaking</w:t>
      </w:r>
      <w:r w:rsidRPr="00B343BF">
        <w:rPr>
          <w:color w:val="000000"/>
        </w:rPr>
        <w:t>. The same research established that students may experience a lowered sense of well-being, and reduced feelings of academic enjoyment and motivation if there is no immediate intervention to assist them to handle this academic discourse.</w:t>
      </w:r>
    </w:p>
    <w:p w:rsidR="006E70BE" w:rsidRPr="006E70BE" w:rsidRDefault="006E70BE" w:rsidP="006E70BE">
      <w:pPr>
        <w:rPr>
          <w:rFonts w:cs="Arial"/>
          <w:szCs w:val="20"/>
        </w:rPr>
      </w:pPr>
      <w:r>
        <w:rPr>
          <w:rFonts w:cs="Arial"/>
          <w:szCs w:val="20"/>
        </w:rPr>
        <w:t>As discussed above, in the previous academic year, we had only 6.25% learners who had chosen software stream</w:t>
      </w:r>
      <w:r w:rsidR="001C15E9">
        <w:rPr>
          <w:rFonts w:cs="Arial"/>
          <w:szCs w:val="20"/>
        </w:rPr>
        <w:t>. Observations were made as the learners’ tutor that</w:t>
      </w:r>
      <w:r w:rsidRPr="006E70BE">
        <w:rPr>
          <w:rFonts w:cs="Arial"/>
          <w:szCs w:val="20"/>
        </w:rPr>
        <w:t xml:space="preserve"> students </w:t>
      </w:r>
      <w:r w:rsidR="001C15E9">
        <w:rPr>
          <w:rFonts w:cs="Arial"/>
          <w:szCs w:val="20"/>
        </w:rPr>
        <w:t>were having</w:t>
      </w:r>
      <w:r w:rsidRPr="006E70BE">
        <w:rPr>
          <w:rFonts w:cs="Arial"/>
          <w:szCs w:val="20"/>
        </w:rPr>
        <w:t xml:space="preserve"> difficult</w:t>
      </w:r>
      <w:r w:rsidR="001C15E9">
        <w:rPr>
          <w:rFonts w:cs="Arial"/>
          <w:szCs w:val="20"/>
        </w:rPr>
        <w:t>y</w:t>
      </w:r>
      <w:r w:rsidR="00F3500F">
        <w:rPr>
          <w:rFonts w:cs="Arial"/>
          <w:szCs w:val="20"/>
        </w:rPr>
        <w:t xml:space="preserve"> and struggling</w:t>
      </w:r>
      <w:r w:rsidRPr="006E70BE">
        <w:rPr>
          <w:rFonts w:cs="Arial"/>
          <w:szCs w:val="20"/>
        </w:rPr>
        <w:t xml:space="preserve"> to learn</w:t>
      </w:r>
      <w:r w:rsidR="00294BCA">
        <w:rPr>
          <w:rFonts w:cs="Arial"/>
          <w:szCs w:val="20"/>
        </w:rPr>
        <w:t xml:space="preserve"> programming,</w:t>
      </w:r>
      <w:r w:rsidR="001C15E9">
        <w:rPr>
          <w:rFonts w:cs="Arial"/>
          <w:szCs w:val="20"/>
        </w:rPr>
        <w:t xml:space="preserve"> </w:t>
      </w:r>
      <w:r w:rsidR="00294BCA">
        <w:rPr>
          <w:rFonts w:cs="Arial"/>
          <w:szCs w:val="20"/>
        </w:rPr>
        <w:t>a</w:t>
      </w:r>
      <w:r w:rsidR="001C15E9">
        <w:rPr>
          <w:rFonts w:cs="Arial"/>
          <w:szCs w:val="20"/>
        </w:rPr>
        <w:t>t the time C</w:t>
      </w:r>
      <w:r w:rsidR="001C15E9">
        <w:rPr>
          <w:rFonts w:ascii="Agency FB" w:hAnsi="Agency FB" w:cs="Arial"/>
          <w:szCs w:val="20"/>
        </w:rPr>
        <w:t>#</w:t>
      </w:r>
      <w:r w:rsidRPr="006E70BE">
        <w:rPr>
          <w:rFonts w:cs="Arial"/>
          <w:szCs w:val="20"/>
        </w:rPr>
        <w:t xml:space="preserve"> </w:t>
      </w:r>
      <w:r w:rsidR="001C15E9">
        <w:rPr>
          <w:rFonts w:cs="Arial"/>
          <w:szCs w:val="20"/>
        </w:rPr>
        <w:t>was the language us</w:t>
      </w:r>
      <w:r w:rsidR="00F3500F">
        <w:rPr>
          <w:rFonts w:cs="Arial"/>
          <w:szCs w:val="20"/>
        </w:rPr>
        <w:t xml:space="preserve">ed at </w:t>
      </w:r>
      <w:r w:rsidR="00294BCA">
        <w:rPr>
          <w:rFonts w:cs="Arial"/>
          <w:szCs w:val="20"/>
        </w:rPr>
        <w:t>introductory programming and the researchers</w:t>
      </w:r>
      <w:r w:rsidR="00F3500F">
        <w:rPr>
          <w:rFonts w:cs="Arial"/>
          <w:szCs w:val="20"/>
        </w:rPr>
        <w:t xml:space="preserve"> </w:t>
      </w:r>
      <w:r w:rsidR="00F3500F">
        <w:rPr>
          <w:rStyle w:val="st"/>
        </w:rPr>
        <w:t>discovered</w:t>
      </w:r>
      <w:r w:rsidR="00F3500F" w:rsidRPr="00F3500F">
        <w:rPr>
          <w:rFonts w:cs="Arial"/>
          <w:szCs w:val="20"/>
        </w:rPr>
        <w:t xml:space="preserve"> that</w:t>
      </w:r>
      <w:r w:rsidR="00294BCA">
        <w:rPr>
          <w:rFonts w:cs="Arial"/>
          <w:szCs w:val="20"/>
        </w:rPr>
        <w:t xml:space="preserve"> this</w:t>
      </w:r>
      <w:r w:rsidR="00F3500F" w:rsidRPr="00F3500F">
        <w:rPr>
          <w:rFonts w:cs="Arial"/>
          <w:szCs w:val="20"/>
        </w:rPr>
        <w:t xml:space="preserve"> was worsening the situation</w:t>
      </w:r>
      <w:r w:rsidRPr="00F3500F">
        <w:rPr>
          <w:rFonts w:cs="Arial"/>
          <w:szCs w:val="20"/>
        </w:rPr>
        <w:t>.</w:t>
      </w:r>
      <w:r w:rsidRPr="006E70BE">
        <w:rPr>
          <w:rFonts w:cs="Arial"/>
          <w:szCs w:val="20"/>
        </w:rPr>
        <w:t xml:space="preserve"> It is complex to use in the sense that the way the errors are presented is not usually easy to interpret from the novice</w:t>
      </w:r>
      <w:r w:rsidR="00F3500F">
        <w:rPr>
          <w:rFonts w:cs="Arial"/>
          <w:szCs w:val="20"/>
        </w:rPr>
        <w:t>-</w:t>
      </w:r>
      <w:r w:rsidRPr="006E70BE">
        <w:rPr>
          <w:rFonts w:cs="Arial"/>
          <w:szCs w:val="20"/>
        </w:rPr>
        <w:t>programmer’s</w:t>
      </w:r>
      <w:r w:rsidR="00F3500F">
        <w:rPr>
          <w:rFonts w:cs="Arial"/>
          <w:szCs w:val="20"/>
        </w:rPr>
        <w:t xml:space="preserve"> (learners)</w:t>
      </w:r>
      <w:r w:rsidRPr="006E70BE">
        <w:rPr>
          <w:rFonts w:cs="Arial"/>
          <w:szCs w:val="20"/>
        </w:rPr>
        <w:t xml:space="preserve"> position.</w:t>
      </w:r>
    </w:p>
    <w:p w:rsidR="00F30D8A" w:rsidRPr="00294BCA" w:rsidRDefault="006E70BE" w:rsidP="00294BCA">
      <w:pPr>
        <w:pStyle w:val="ListParagraph"/>
        <w:ind w:left="0"/>
        <w:jc w:val="both"/>
        <w:rPr>
          <w:rFonts w:ascii="Arial" w:hAnsi="Arial" w:cs="Arial"/>
          <w:sz w:val="20"/>
          <w:szCs w:val="20"/>
        </w:rPr>
      </w:pPr>
      <w:r w:rsidRPr="006E70BE">
        <w:rPr>
          <w:rFonts w:ascii="Arial" w:hAnsi="Arial" w:cs="Arial"/>
          <w:sz w:val="20"/>
          <w:szCs w:val="20"/>
        </w:rPr>
        <w:t xml:space="preserve">In addition, Botho </w:t>
      </w:r>
      <w:r w:rsidR="00775FD9">
        <w:rPr>
          <w:rFonts w:ascii="Arial" w:hAnsi="Arial" w:cs="Arial"/>
          <w:sz w:val="20"/>
          <w:szCs w:val="20"/>
        </w:rPr>
        <w:t>University</w:t>
      </w:r>
      <w:r w:rsidRPr="006E70BE">
        <w:rPr>
          <w:rFonts w:ascii="Arial" w:hAnsi="Arial" w:cs="Arial"/>
          <w:sz w:val="20"/>
          <w:szCs w:val="20"/>
        </w:rPr>
        <w:t xml:space="preserve"> has availed a top-up BSc Honours Degree Programme in Computing and its Practices. This programme is offered in association with Open University (OU top up Degree Program) and students face challenges with the programming component in the MYT 362 module </w:t>
      </w:r>
      <w:r w:rsidRPr="006E70BE">
        <w:rPr>
          <w:rFonts w:ascii="Arial" w:hAnsi="Arial" w:cs="Arial"/>
          <w:sz w:val="20"/>
          <w:szCs w:val="20"/>
        </w:rPr>
        <w:lastRenderedPageBreak/>
        <w:t>(Concurrent Distributed Systems) which is compulsory module for all students doing the programme irrespective of whether they were in software or networking stream, and is taught using Java. It has been observed that students perform far below the teachers’ expectations in this module.</w:t>
      </w:r>
    </w:p>
    <w:p w:rsidR="00B55A17" w:rsidRDefault="00F30D8A" w:rsidP="00B55A17">
      <w:pPr>
        <w:pStyle w:val="Heading1"/>
        <w:rPr>
          <w:lang w:val="en-GB"/>
        </w:rPr>
      </w:pPr>
      <w:r>
        <w:rPr>
          <w:lang w:val="en-GB"/>
        </w:rPr>
        <w:t xml:space="preserve"> </w:t>
      </w:r>
      <w:r w:rsidR="00294BCA">
        <w:rPr>
          <w:lang w:val="en-GB"/>
        </w:rPr>
        <w:t>RELATED LITERATURE</w:t>
      </w:r>
    </w:p>
    <w:p w:rsidR="00BA153C" w:rsidRDefault="00294BCA" w:rsidP="00294BCA">
      <w:r>
        <w:t xml:space="preserve">The use and application of visual educational technologies in programming courses has become central to learning and teaching programming. The use of these technologies can tremendously improve learners’ ability to grasp the concepts/skills in program design, development and maintenance. [13]. A number of indicators from research work, discussion forums, interviews and reports by institutions and governments point to the urgent need for a framework via which authorities can guide and </w:t>
      </w:r>
      <w:r w:rsidRPr="007377E8">
        <w:rPr>
          <w:lang w:val="en-GB"/>
        </w:rPr>
        <w:t>standardise</w:t>
      </w:r>
      <w:r>
        <w:t xml:space="preserve"> the design and implementation of  the visual tools for assisting both the novice programmers and teachers/trainers to embrace such technologies seamlessly. In the study of visual approach for teaching programming concepts, [13] established that retention of female students is high in introductory programming courses that utilize the visual tools, virtual worlds, and sound.</w:t>
      </w:r>
    </w:p>
    <w:p w:rsidR="00BA153C" w:rsidRPr="00BA153C" w:rsidRDefault="00BA153C" w:rsidP="00BA153C">
      <w:pPr>
        <w:pStyle w:val="BodyText"/>
        <w:ind w:firstLine="0"/>
        <w:rPr>
          <w:rFonts w:ascii="Arial" w:hAnsi="Arial" w:cs="Arial"/>
        </w:rPr>
      </w:pPr>
      <w:r w:rsidRPr="00BA153C">
        <w:rPr>
          <w:rFonts w:ascii="Arial" w:hAnsi="Arial" w:cs="Arial"/>
        </w:rPr>
        <w:t xml:space="preserve">According to Habeshaw and Biggs [29], in their earliest pilot study on the “interdisciplinary course in virtual reality art…”, the 3D animation software “Alice”, made the process of writing a program much more compelling for novice programmers, especially female students. In a broader view of supporting “skills development” and “anti-attrition campaigns” by the Republic of Botswana (Botswana-European, 2007), Botho </w:t>
      </w:r>
      <w:r>
        <w:rPr>
          <w:rFonts w:ascii="Arial" w:hAnsi="Arial" w:cs="Arial"/>
        </w:rPr>
        <w:t>University</w:t>
      </w:r>
      <w:r w:rsidRPr="00BA153C">
        <w:rPr>
          <w:rFonts w:ascii="Arial" w:hAnsi="Arial" w:cs="Arial"/>
        </w:rPr>
        <w:t xml:space="preserve"> can play a part by tapping into the underrepresented groups of students without prior knowledge of programming and minorities.  </w:t>
      </w:r>
    </w:p>
    <w:p w:rsidR="00BA153C" w:rsidRDefault="00BA153C" w:rsidP="00BA153C">
      <w:pPr>
        <w:rPr>
          <w:rFonts w:cs="Arial"/>
        </w:rPr>
      </w:pPr>
      <w:r w:rsidRPr="00BA153C">
        <w:rPr>
          <w:rFonts w:cs="Arial"/>
        </w:rPr>
        <w:t xml:space="preserve">In recent years, a significant number of </w:t>
      </w:r>
      <w:r>
        <w:rPr>
          <w:rFonts w:cs="Arial"/>
        </w:rPr>
        <w:t>Universities</w:t>
      </w:r>
      <w:r w:rsidRPr="00BA153C">
        <w:rPr>
          <w:rFonts w:cs="Arial"/>
        </w:rPr>
        <w:t xml:space="preserve"> have drifted from the functional approach to programming using object-oriented languages (OOL) (Java, NetBeans, Python or C#) and have made the programming even more difficult for the novice programmers than anticipated. [13] [10]. Some of the OO languages (C# and Java NetBeans, and so on), lack the intuitive “point and drag” or “point and click” interfaces [9] and more so have added another level of complexity which has further discouraged novice programmers as discussed above [18]. To circumvent these problems, research centers and individuals have mobilized resources to design and develop new approaches in which programming can be learned or taught. Such efforts have seen the birth of a number of visual tools that include Vince [9], Empirical Control [10], Jelliot [15], Alice [17], Progranimate [18], and so on.</w:t>
      </w:r>
    </w:p>
    <w:p w:rsidR="00BA153C" w:rsidRPr="00BA153C" w:rsidRDefault="00BA153C" w:rsidP="00BA153C">
      <w:pPr>
        <w:pStyle w:val="BodyText"/>
        <w:ind w:firstLine="0"/>
        <w:rPr>
          <w:rFonts w:ascii="Arial" w:hAnsi="Arial" w:cs="Arial"/>
          <w:noProof/>
          <w:lang w:val="en-ZW"/>
        </w:rPr>
      </w:pPr>
      <w:r w:rsidRPr="00BA153C">
        <w:rPr>
          <w:rFonts w:ascii="Arial" w:hAnsi="Arial" w:cs="Arial"/>
          <w:noProof/>
          <w:lang w:val="en-ZW"/>
        </w:rPr>
        <w:t>Jeliot [15] is a program animation tool oriented towards novice programmers. According to Ben-Bassat, Ben-Ari, &amp; Uronen [1] Jeliot 2000 represent a step-by-step execution of Java programs. Each step is grphically made explicit, and the simulation resulting animation simulates how a Java Virtual Machine(JVM) interpretes the program code. Ben-Bassat[1] also studied the pedagogic advantages of Jeliot 2000 compared with the use of an Integrated Development Environment (IDE). The results established that there is a significant improvement to the understanding of OO programming amongst novice programmers and the largest improvement came for the mediocre students [1]. However Moreno &amp; Joy [12], argue that Jelliot is likely to create gaps in the course where students fail to understand the basic syntax of programming, or generally are not able to grasp a new concept. In the conclusion of the same study [12] state that Jeliot 3 animations are hard for the novice students to understand and in a number of cases, the transfer of knowledge from the tool to the student is not successful. Furthermore  it has been observed that visual tools such as Jeliot 2000 is good in simmulating the behaviour of the program visually, but fails to represent the flow logic or data through process logic [18].</w:t>
      </w:r>
    </w:p>
    <w:p w:rsidR="00BA153C" w:rsidRDefault="00BA153C" w:rsidP="00BA153C">
      <w:pPr>
        <w:rPr>
          <w:rFonts w:cs="Arial"/>
          <w:lang w:val="en-ZW"/>
        </w:rPr>
      </w:pPr>
      <w:r w:rsidRPr="00BA153C">
        <w:rPr>
          <w:rFonts w:cs="Arial"/>
          <w:lang w:val="en-ZW"/>
        </w:rPr>
        <w:t>Empirical Control [10] represents the flow and change of data via flowchart based visualisations. The main focus of Empirical Control is to assist programmers to develop control systems for external devices and not aimed at teaching programming  [10], and therefore its handling of data does not relate well to programming  [18].</w:t>
      </w:r>
    </w:p>
    <w:p w:rsidR="00466D90" w:rsidRDefault="00466D90" w:rsidP="00466D90">
      <w:pPr>
        <w:pStyle w:val="BodyText"/>
        <w:ind w:firstLine="0"/>
        <w:rPr>
          <w:rFonts w:ascii="Arial" w:hAnsi="Arial" w:cs="Arial"/>
          <w:lang w:val="en-ZW"/>
        </w:rPr>
      </w:pPr>
      <w:r w:rsidRPr="00466D90">
        <w:rPr>
          <w:rFonts w:ascii="Arial" w:hAnsi="Arial" w:cs="Arial"/>
          <w:lang w:val="en-ZW"/>
        </w:rPr>
        <w:t>Progranimate[18] is a visual tool that helps the user to visualise a computer program by the creation of animated flowcharts. Basically, the benefits of using flowchart are that teachers can easily describe programming logic so that novices can easily understand the logic with little or no pre-requisite training. Progranimate supports the “concepts first” notion but, fails to embrace the current trends of OO programming which cannot be avoided [10]</w:t>
      </w:r>
    </w:p>
    <w:p w:rsidR="009E7D3A" w:rsidRDefault="009E7D3A" w:rsidP="00466D90">
      <w:pPr>
        <w:pStyle w:val="BodyText"/>
        <w:ind w:firstLine="0"/>
        <w:rPr>
          <w:rFonts w:ascii="Arial" w:hAnsi="Arial" w:cs="Arial"/>
          <w:lang w:val="en-ZW"/>
        </w:rPr>
      </w:pPr>
    </w:p>
    <w:p w:rsidR="009E7D3A" w:rsidRDefault="009E7D3A" w:rsidP="009E7D3A">
      <w:pPr>
        <w:pStyle w:val="BodyText"/>
        <w:ind w:firstLine="0"/>
        <w:rPr>
          <w:rFonts w:ascii="Arial" w:hAnsi="Arial" w:cs="Arial"/>
          <w:lang w:val="en-ZW"/>
        </w:rPr>
      </w:pPr>
      <w:r w:rsidRPr="009E7D3A">
        <w:rPr>
          <w:rFonts w:ascii="Arial" w:hAnsi="Arial" w:cs="Arial"/>
          <w:lang w:val="en-ZW"/>
        </w:rPr>
        <w:t xml:space="preserve">Alice was developed by Carnegie Mellon University and has been successfully used by various Universities to introduce the programming courses to novice programmers. It provides animated programming environment for the analysis and design of computer programs.  Alice’s interactive interface enables students to drag and drop graphic objects to create a program. The instructions correspond to standard statements in a object-oriented programming language, such as Java, C++, </w:t>
      </w:r>
      <w:r w:rsidRPr="009E7D3A">
        <w:rPr>
          <w:rFonts w:ascii="Arial" w:hAnsi="Arial" w:cs="Arial"/>
          <w:lang w:val="en-ZW"/>
        </w:rPr>
        <w:lastRenderedPageBreak/>
        <w:t xml:space="preserve">and C#.[13]. In Alice, the user can follow how the animation programs run. This feature enables the new programmer to easily understand and map the relationship between the programming statements and the behaviour of objects in the animation. In that way, students can gain experience with all the programming constructs typically taught in an introductory programming course because they are manipulating the objects in their virtual world. Although Alice comes with fun and object-orientation </w:t>
      </w:r>
      <w:r w:rsidRPr="009E7D3A">
        <w:rPr>
          <w:rFonts w:ascii="Arial" w:hAnsi="Arial" w:cs="Arial"/>
          <w:i/>
          <w:lang w:val="en-ZW"/>
        </w:rPr>
        <w:t xml:space="preserve">(“objects-first”) </w:t>
      </w:r>
      <w:r w:rsidRPr="009E7D3A">
        <w:rPr>
          <w:rFonts w:ascii="Arial" w:hAnsi="Arial" w:cs="Arial"/>
          <w:lang w:val="en-ZW"/>
        </w:rPr>
        <w:t>approach</w:t>
      </w:r>
      <w:r w:rsidRPr="009E7D3A">
        <w:rPr>
          <w:rFonts w:ascii="Arial" w:hAnsi="Arial" w:cs="Arial"/>
          <w:i/>
          <w:lang w:val="en-ZW"/>
        </w:rPr>
        <w:t xml:space="preserve"> </w:t>
      </w:r>
      <w:r w:rsidRPr="009E7D3A">
        <w:rPr>
          <w:rFonts w:ascii="Arial" w:hAnsi="Arial" w:cs="Arial"/>
          <w:lang w:val="en-ZW"/>
        </w:rPr>
        <w:t xml:space="preserve">[13] it lacks the features to foster </w:t>
      </w:r>
      <w:r w:rsidRPr="009E7D3A">
        <w:rPr>
          <w:rFonts w:ascii="Arial" w:hAnsi="Arial" w:cs="Arial"/>
          <w:i/>
          <w:lang w:val="en-ZW"/>
        </w:rPr>
        <w:t>“depth first”</w:t>
      </w:r>
      <w:r w:rsidRPr="009E7D3A">
        <w:rPr>
          <w:rFonts w:ascii="Arial" w:hAnsi="Arial" w:cs="Arial"/>
          <w:lang w:val="en-ZW"/>
        </w:rPr>
        <w:t xml:space="preserve"> approach where novices are encouraged to focus on the concepts of programming only.[18]. In other words, use of Alice requires a student to be familiar with object-oriented design (objects-first), basic design principles in programming and understands the syntax, (“breath-first approach”).</w:t>
      </w:r>
    </w:p>
    <w:p w:rsidR="009E7D3A" w:rsidRPr="009E7D3A" w:rsidRDefault="009E7D3A" w:rsidP="009E7D3A">
      <w:pPr>
        <w:pStyle w:val="BodyText"/>
        <w:ind w:firstLine="0"/>
        <w:rPr>
          <w:rFonts w:ascii="Arial" w:hAnsi="Arial" w:cs="Arial"/>
          <w:lang w:val="en-ZW"/>
        </w:rPr>
      </w:pPr>
    </w:p>
    <w:p w:rsidR="009E7D3A" w:rsidRPr="009E7D3A" w:rsidRDefault="009E7D3A" w:rsidP="009E7D3A">
      <w:pPr>
        <w:pStyle w:val="BodyText"/>
        <w:ind w:firstLine="0"/>
        <w:rPr>
          <w:rFonts w:ascii="Arial" w:hAnsi="Arial" w:cs="Arial"/>
          <w:lang w:val="en-ZW"/>
        </w:rPr>
      </w:pPr>
      <w:r w:rsidRPr="009E7D3A">
        <w:rPr>
          <w:rFonts w:ascii="Arial" w:hAnsi="Arial" w:cs="Arial"/>
          <w:lang w:val="en-ZW"/>
        </w:rPr>
        <w:t>The other noticeable innovation to visual tools is Vince [16] and the work published by [6]. These are web-based tools that help the students to understand the execution of C or C++. Vince enables students to modify small program templates and check how their code affects the program behaviour. For example, Vince visualises a C program step by step, showing the contents of the computer memory and providing user with explanations of each step. [9].</w:t>
      </w:r>
    </w:p>
    <w:p w:rsidR="009E7D3A" w:rsidRDefault="009E7D3A" w:rsidP="00466D90">
      <w:pPr>
        <w:pStyle w:val="BodyText"/>
        <w:ind w:firstLine="0"/>
        <w:rPr>
          <w:rFonts w:ascii="Arial" w:hAnsi="Arial" w:cs="Arial"/>
          <w:lang w:val="en-ZW"/>
        </w:rPr>
      </w:pPr>
    </w:p>
    <w:p w:rsidR="009E7D3A" w:rsidRDefault="009E7D3A" w:rsidP="009E7D3A">
      <w:pPr>
        <w:pStyle w:val="BodyText"/>
        <w:ind w:firstLine="0"/>
        <w:rPr>
          <w:rFonts w:ascii="Arial" w:hAnsi="Arial" w:cs="Arial"/>
          <w:lang w:val="en-ZW"/>
        </w:rPr>
      </w:pPr>
      <w:r w:rsidRPr="009E7D3A">
        <w:rPr>
          <w:rFonts w:ascii="Arial" w:hAnsi="Arial" w:cs="Arial"/>
          <w:lang w:val="en-ZW"/>
        </w:rPr>
        <w:t>Jerro [11] visual tool developed by [17] is yet another visual tool in programming that focuses on control structures, methods, and objects. Jeroo is very effective if it is interleaved with the primary language by teaching it the first 3-4 weeks of regular semester [9]. Jeroo is similar to Karel the Robot but, has limited features outlined above. Because of its narrow scope, Jeroo can only be suitable for introducing OO concepts to novices and then there is need to use broader interventions for furthering learners’ experiences.</w:t>
      </w:r>
    </w:p>
    <w:p w:rsidR="009E7D3A" w:rsidRPr="009E7D3A" w:rsidRDefault="009E7D3A" w:rsidP="009E7D3A">
      <w:pPr>
        <w:pStyle w:val="BodyText"/>
        <w:ind w:firstLine="0"/>
        <w:rPr>
          <w:rFonts w:ascii="Arial" w:hAnsi="Arial" w:cs="Arial"/>
          <w:lang w:val="en-ZW"/>
        </w:rPr>
      </w:pPr>
      <w:r w:rsidRPr="009E7D3A">
        <w:rPr>
          <w:rFonts w:ascii="Arial" w:hAnsi="Arial" w:cs="Arial"/>
          <w:lang w:val="en-ZW"/>
        </w:rPr>
        <w:t xml:space="preserve"> </w:t>
      </w:r>
    </w:p>
    <w:p w:rsidR="009E7D3A" w:rsidRDefault="009E7D3A" w:rsidP="009E7D3A">
      <w:pPr>
        <w:pStyle w:val="BodyText"/>
        <w:ind w:firstLine="0"/>
        <w:rPr>
          <w:rFonts w:ascii="Arial" w:hAnsi="Arial" w:cs="Arial"/>
          <w:lang w:val="en-ZW"/>
        </w:rPr>
      </w:pPr>
      <w:r w:rsidRPr="009E7D3A">
        <w:rPr>
          <w:rFonts w:ascii="Arial" w:hAnsi="Arial" w:cs="Arial"/>
          <w:lang w:val="en-ZW"/>
        </w:rPr>
        <w:t>JPie is a drag and drop visual tool which was developed by Washington University. It supports the construction of programs enabling “breathe first” approach to programming learning/teaching. Jpie is developed for students without programming experience and can be used throughout the semester because it is more diverse and can enable students to deal with problems like pong, dining philosopher, and Persian Recursion [13].</w:t>
      </w:r>
    </w:p>
    <w:p w:rsidR="00CE28CF" w:rsidRDefault="00CE28CF" w:rsidP="009E7D3A">
      <w:pPr>
        <w:pStyle w:val="BodyText"/>
        <w:ind w:firstLine="0"/>
        <w:rPr>
          <w:rFonts w:ascii="Arial" w:hAnsi="Arial" w:cs="Arial"/>
          <w:lang w:val="en-ZW"/>
        </w:rPr>
      </w:pPr>
    </w:p>
    <w:p w:rsidR="009E7D3A" w:rsidRPr="009E7D3A" w:rsidRDefault="009E7D3A" w:rsidP="009E7D3A">
      <w:pPr>
        <w:pStyle w:val="BodyText"/>
        <w:ind w:firstLine="0"/>
        <w:rPr>
          <w:rFonts w:ascii="Arial" w:hAnsi="Arial" w:cs="Arial"/>
          <w:lang w:val="en-ZW"/>
        </w:rPr>
      </w:pPr>
      <w:r w:rsidRPr="009E7D3A">
        <w:rPr>
          <w:rFonts w:ascii="Arial" w:hAnsi="Arial" w:cs="Arial"/>
          <w:lang w:val="en-ZW"/>
        </w:rPr>
        <w:t>RAPTOR visual tool enables students to build programs by making connections between the flowchart symbols/element. This system has become very popular in the U.S.A and has been adopted by the Air Force Academy, Carnegie Mellon University to introduce computer programming to first year students.</w:t>
      </w:r>
    </w:p>
    <w:p w:rsidR="009E7D3A" w:rsidRDefault="009E7D3A" w:rsidP="009E7D3A">
      <w:pPr>
        <w:pStyle w:val="BodyText"/>
        <w:ind w:firstLine="0"/>
        <w:rPr>
          <w:rFonts w:ascii="Arial" w:hAnsi="Arial" w:cs="Arial"/>
          <w:lang w:val="en-GB"/>
        </w:rPr>
      </w:pPr>
    </w:p>
    <w:p w:rsidR="009E7D3A" w:rsidRDefault="009E7D3A" w:rsidP="009E7D3A">
      <w:pPr>
        <w:pStyle w:val="BodyText"/>
        <w:ind w:firstLine="0"/>
        <w:rPr>
          <w:rFonts w:ascii="Arial" w:hAnsi="Arial" w:cs="Arial"/>
          <w:lang w:val="en-GB"/>
        </w:rPr>
      </w:pPr>
      <w:r w:rsidRPr="009E7D3A">
        <w:rPr>
          <w:rFonts w:ascii="Arial" w:hAnsi="Arial" w:cs="Arial"/>
          <w:lang w:val="en-GB"/>
        </w:rPr>
        <w:t>In learning computer programming, students must be able to internalize the meaning of the program at the onset in order to reach a point where they can apply their programming skills to real life problems. The study by Coull &amp; Duncan [4] concurs with their commended that learners should do introductory programming at both cognitive and conceptual level. Ideally as teachers, we normally prefer students to learn introductory programming progressively where they move from being novice to expert programmers.</w:t>
      </w:r>
    </w:p>
    <w:p w:rsidR="009E7D3A" w:rsidRPr="009E7D3A" w:rsidRDefault="009E7D3A" w:rsidP="009E7D3A">
      <w:pPr>
        <w:pStyle w:val="BodyText"/>
        <w:ind w:firstLine="0"/>
        <w:rPr>
          <w:rFonts w:ascii="Arial" w:hAnsi="Arial" w:cs="Arial"/>
          <w:lang w:val="en-GB"/>
        </w:rPr>
      </w:pPr>
    </w:p>
    <w:p w:rsidR="009E7D3A" w:rsidRPr="009E7D3A" w:rsidRDefault="009E7D3A" w:rsidP="009E7D3A">
      <w:pPr>
        <w:pStyle w:val="BodyText"/>
        <w:ind w:firstLine="0"/>
        <w:rPr>
          <w:rFonts w:ascii="Arial" w:hAnsi="Arial" w:cs="Arial"/>
          <w:lang w:val="en-GB"/>
        </w:rPr>
      </w:pPr>
      <w:r w:rsidRPr="009E7D3A">
        <w:rPr>
          <w:rFonts w:ascii="Arial" w:hAnsi="Arial" w:cs="Arial"/>
          <w:lang w:val="en-GB"/>
        </w:rPr>
        <w:t xml:space="preserve">In the context of developing societies, the other challenges to learning/teaching programming courses is visualising a programming problem such as the demonstration of the basics of variable assignment, sequence, selection and iteration[10] [13]. Tools such as “Empirical Control” </w:t>
      </w:r>
      <w:r w:rsidRPr="009E7D3A">
        <w:rPr>
          <w:rFonts w:ascii="Arial" w:hAnsi="Arial" w:cs="Arial"/>
          <w:lang w:val="en-ZW"/>
        </w:rPr>
        <w:t>[11]</w:t>
      </w:r>
      <w:r w:rsidRPr="009E7D3A">
        <w:rPr>
          <w:rFonts w:ascii="Arial" w:hAnsi="Arial" w:cs="Arial"/>
          <w:lang w:val="en-GB"/>
        </w:rPr>
        <w:t xml:space="preserve"> and “Progranimate” </w:t>
      </w:r>
      <w:r w:rsidRPr="009E7D3A">
        <w:rPr>
          <w:rFonts w:ascii="Arial" w:hAnsi="Arial" w:cs="Arial"/>
          <w:lang w:val="en-ZW"/>
        </w:rPr>
        <w:t>[18]</w:t>
      </w:r>
      <w:r w:rsidRPr="009E7D3A">
        <w:rPr>
          <w:rFonts w:ascii="Arial" w:hAnsi="Arial" w:cs="Arial"/>
          <w:lang w:val="en-GB"/>
        </w:rPr>
        <w:t xml:space="preserve">, Alice </w:t>
      </w:r>
      <w:r w:rsidRPr="009E7D3A">
        <w:rPr>
          <w:rFonts w:ascii="Arial" w:hAnsi="Arial" w:cs="Arial"/>
          <w:lang w:val="en-ZW"/>
        </w:rPr>
        <w:t>[22]</w:t>
      </w:r>
      <w:r w:rsidRPr="009E7D3A">
        <w:rPr>
          <w:rFonts w:ascii="Arial" w:hAnsi="Arial" w:cs="Arial"/>
          <w:lang w:val="en-GB"/>
        </w:rPr>
        <w:t xml:space="preserve"> and the others discussed above,</w:t>
      </w:r>
      <w:r w:rsidRPr="009E7D3A">
        <w:rPr>
          <w:rFonts w:ascii="Arial" w:hAnsi="Arial" w:cs="Arial"/>
          <w:lang w:val="en-ZW"/>
        </w:rPr>
        <w:t xml:space="preserve"> bring the vital aspects of demonstrating the flow and change of data via flowchart, objects based visualisations. A co-ordinated approach to the design and development of these visual tools may change the way teachers and students perceive programming. As has been observed “Empirical Control” lacks the aspect of pedagogy that illustrates a step-by-step art of programming, on the other hand “Progranimate” lacks the object orientation to enable students to master the basic concepts of OO programming. Furthermore, “Alice”, is rather too object oriented and lacks the aspect of “concepts first” approach which is recommended for beginners to concentrate on.  </w:t>
      </w:r>
      <w:r w:rsidRPr="009E7D3A">
        <w:rPr>
          <w:rFonts w:ascii="Arial" w:hAnsi="Arial" w:cs="Arial"/>
          <w:lang w:val="en-GB"/>
        </w:rPr>
        <w:t xml:space="preserve">If research could be directed more on customising the curricula to bring more graphics and visual aids to learning/teaching programming, ultimate approaches could be implemented that can guide learners to view programming in a more realistic manner and solve problems that they do care about solving [27]. </w:t>
      </w:r>
    </w:p>
    <w:p w:rsidR="009E7D3A" w:rsidRDefault="009E7D3A" w:rsidP="009E7D3A">
      <w:pPr>
        <w:pStyle w:val="BodyText"/>
        <w:ind w:firstLine="0"/>
        <w:rPr>
          <w:rFonts w:ascii="Arial" w:hAnsi="Arial" w:cs="Arial"/>
          <w:lang w:val="en-GB"/>
        </w:rPr>
      </w:pPr>
    </w:p>
    <w:p w:rsidR="009E7D3A" w:rsidRPr="009E7D3A" w:rsidRDefault="009E7D3A" w:rsidP="009E7D3A">
      <w:pPr>
        <w:pStyle w:val="BodyText"/>
        <w:ind w:firstLine="0"/>
        <w:rPr>
          <w:rFonts w:ascii="Arial" w:hAnsi="Arial" w:cs="Arial"/>
          <w:lang w:val="en-GB"/>
        </w:rPr>
      </w:pPr>
      <w:r w:rsidRPr="009E7D3A">
        <w:rPr>
          <w:rFonts w:ascii="Arial" w:hAnsi="Arial" w:cs="Arial"/>
          <w:lang w:val="en-GB"/>
        </w:rPr>
        <w:t>The current study seeks to mobilise an investigation into how visual aids to programming can be standardised. The researchers propose an integrated framework (see figure 4) which would be a blueprint to determine the design and the structure of all the future emergent visual tools.  However, care must be taken not to reduce the process of learning programming into a simple task of solving trivial mathematical functions, toy and game programs to process user input. These are small-scale and completely self-contained approaches that would not help since they do not require any interaction with the outside world. [28].</w:t>
      </w:r>
    </w:p>
    <w:p w:rsidR="009E7D3A" w:rsidRPr="009E7D3A" w:rsidRDefault="009E7D3A" w:rsidP="009E7D3A">
      <w:pPr>
        <w:pStyle w:val="BodyText"/>
        <w:ind w:firstLine="0"/>
        <w:rPr>
          <w:rFonts w:ascii="Arial" w:hAnsi="Arial" w:cs="Arial"/>
          <w:lang w:val="en-ZW"/>
        </w:rPr>
      </w:pPr>
    </w:p>
    <w:p w:rsidR="009E7D3A" w:rsidRDefault="009E7D3A" w:rsidP="009E7D3A">
      <w:pPr>
        <w:pStyle w:val="Heading1"/>
        <w:rPr>
          <w:lang w:val="en-GB"/>
        </w:rPr>
      </w:pPr>
      <w:r w:rsidRPr="009E7D3A">
        <w:rPr>
          <w:lang w:val="en-GB"/>
        </w:rPr>
        <w:lastRenderedPageBreak/>
        <w:t>SEMIOTIC LADDER MODEL IN LEARNING/TEACHING PROGRAMMING</w:t>
      </w:r>
    </w:p>
    <w:p w:rsidR="009E7D3A" w:rsidRDefault="009E7D3A" w:rsidP="009E7D3A">
      <w:pPr>
        <w:rPr>
          <w:lang w:val="en-GB" w:eastAsia="en-US"/>
        </w:rPr>
      </w:pPr>
      <w:r w:rsidRPr="009E7D3A">
        <w:rPr>
          <w:lang w:val="en-GB" w:eastAsia="en-US"/>
        </w:rPr>
        <w:t xml:space="preserve">Students who are attempting to learn programming in any computer language (for the first time) need to be motivated. Without any form of motivation or encouragement, learners quickly get bored or become confused by the technical language used. Models for teaching programming have been suggested in the literature. According to [5], teachers dealing with introductory courses to programming need to identify </w:t>
      </w:r>
      <w:r>
        <w:rPr>
          <w:lang w:val="en-GB" w:eastAsia="en-US"/>
        </w:rPr>
        <w:t xml:space="preserve">teaching </w:t>
      </w:r>
      <w:r w:rsidR="00320C42">
        <w:rPr>
          <w:lang w:val="en-GB" w:eastAsia="en-US"/>
        </w:rPr>
        <w:t>methodology</w:t>
      </w:r>
      <w:r>
        <w:rPr>
          <w:lang w:val="en-GB" w:eastAsia="en-US"/>
        </w:rPr>
        <w:t xml:space="preserve"> </w:t>
      </w:r>
      <w:r w:rsidRPr="009E7D3A">
        <w:rPr>
          <w:lang w:val="en-GB" w:eastAsia="en-US"/>
        </w:rPr>
        <w:t>that can influence the learners’ perceptions of about the role of a teacher in order to   engage them. Coull &amp; Duncan [4] share the same suggestion that the models must be formulated in terms of stages in progressing from a novice to an expert programmer and can be used to identify and describe the composite aspects of the activity of learning to program.</w:t>
      </w:r>
    </w:p>
    <w:p w:rsidR="00320C42" w:rsidRPr="007B0B66" w:rsidRDefault="00320C42" w:rsidP="00320C42">
      <w:pPr>
        <w:rPr>
          <w:noProof/>
        </w:rPr>
      </w:pPr>
      <w:r>
        <w:rPr>
          <w:noProof/>
          <w:lang w:val="en-ZW"/>
        </w:rPr>
        <w:t xml:space="preserve">[5] </w:t>
      </w:r>
      <w:r w:rsidRPr="007B0B66">
        <w:rPr>
          <w:noProof/>
        </w:rPr>
        <w:t xml:space="preserve">recognises the Novice-to-Expert model that is reflected in the work of </w:t>
      </w:r>
      <w:r>
        <w:rPr>
          <w:noProof/>
        </w:rPr>
        <w:t>[16]</w:t>
      </w:r>
      <w:r w:rsidRPr="007B0B66">
        <w:rPr>
          <w:noProof/>
        </w:rPr>
        <w:t xml:space="preserve"> and has proposed that novice programmers need “a proper mix of accretion, tuning and restructuring.” Basically, this suggests that novices need to be given activities relevant to their learning and guided throughout so that they can easily transform into expert programmers. The researchers suggest that teachers should take advantage of computer graphics and use similar methods to those of the entertainment industry to make their task easier and more meaningful to the learners.</w:t>
      </w:r>
    </w:p>
    <w:p w:rsidR="00320C42" w:rsidRDefault="00320C42" w:rsidP="00320C42">
      <w:pPr>
        <w:pStyle w:val="BodyText"/>
        <w:ind w:firstLine="0"/>
        <w:rPr>
          <w:rFonts w:ascii="Arial" w:hAnsi="Arial" w:cs="Arial"/>
          <w:noProof/>
          <w:lang w:val="en-GB"/>
        </w:rPr>
      </w:pPr>
      <w:r w:rsidRPr="00320C42">
        <w:rPr>
          <w:rFonts w:ascii="Arial" w:hAnsi="Arial" w:cs="Arial"/>
          <w:noProof/>
        </w:rPr>
        <w:t>Jens [8] suggests a didactic model which is based on the subject matter and recommends that the model can structure the whole course or may be repeated within a larger framework. The “</w:t>
      </w:r>
      <w:r w:rsidRPr="00320C42">
        <w:rPr>
          <w:rFonts w:ascii="Arial" w:hAnsi="Arial" w:cs="Arial"/>
          <w:b/>
          <w:i/>
          <w:noProof/>
        </w:rPr>
        <w:t>semiotic ladder”</w:t>
      </w:r>
      <w:r w:rsidRPr="00320C42">
        <w:rPr>
          <w:rFonts w:ascii="Arial" w:hAnsi="Arial" w:cs="Arial"/>
          <w:noProof/>
        </w:rPr>
        <w:t xml:space="preserve"> is one such model that can fit situations where learners do not poses any pre-requisite skills in programming. This approach is based on the language features of computer tools. According to Jens [8], the semiotic ladder model starts out from syntax, then semantics and finally pragmatics. </w:t>
      </w:r>
      <w:r w:rsidRPr="00320C42">
        <w:rPr>
          <w:rFonts w:ascii="Arial" w:hAnsi="Arial" w:cs="Arial"/>
          <w:noProof/>
          <w:lang w:val="en-GB"/>
        </w:rPr>
        <w:t>The idea is shown in figure 2.</w:t>
      </w:r>
    </w:p>
    <w:p w:rsidR="00320C42" w:rsidRDefault="00CE28CF" w:rsidP="00320C42">
      <w:pPr>
        <w:pStyle w:val="BodyText"/>
        <w:ind w:firstLine="0"/>
        <w:rPr>
          <w:rFonts w:ascii="Arial" w:hAnsi="Arial" w:cs="Arial"/>
          <w:noProof/>
          <w:lang w:val="en-GB"/>
        </w:rPr>
      </w:pPr>
      <w:r>
        <w:rPr>
          <w:rFonts w:ascii="Arial" w:hAnsi="Arial" w:cs="Arial"/>
          <w:noProof/>
        </w:rPr>
        <w:pict>
          <v:group id="Group 3" o:spid="_x0000_s1026" style="position:absolute;left:0;text-align:left;margin-left:122.8pt;margin-top:3.8pt;width:174.1pt;height:83.85pt;z-index:251657216" coordorigin="6845,3804" coordsize="3482,16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">
            <v:rect id="Rectangle 4" o:spid="_x0000_s1027" style="position:absolute;left:8135;top:3804;width:2192;height:55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KbDsEA&#10;AADaAAAADwAAAGRycy9kb3ducmV2LnhtbESPQavCMBCE74L/IazgRTS1oEg1igiCBy9PLV6XZm2L&#10;zaY2sdZ/bx4IHoeZ+YZZbTpTiZYaV1pWMJ1EIIgzq0vOFVzO+/EChPPIGivLpOBNDjbrfm+FibYv&#10;/qP25HMRIOwSVFB4XydSuqwgg25ia+Lg3Wxj0AfZ5FI3+ApwU8k4iubSYMlhocCadgVl99PTKCjb&#10;9Hl2o0Ueb9P4cEzv1+nscVVqOOi2SxCeOv8Lf9sHrWAG/1fCDZDr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USmw7BAAAA2gAAAA8AAAAAAAAAAAAAAAAAmAIAAGRycy9kb3du&#10;cmV2LnhtbFBLBQYAAAAABAAEAPUAAACGAwAAAAA=&#10;" fillcolor="#9bbb59" strokecolor="#f2f2f2" strokeweight="3pt">
              <v:shadow on="t" color="#4e6128" opacity=".5" offset="1pt"/>
              <v:textbox>
                <w:txbxContent>
                  <w:p w:rsidR="00320C42" w:rsidRPr="00B12639" w:rsidRDefault="00320C42" w:rsidP="00320C42">
                    <w:pPr>
                      <w:rPr>
                        <w:sz w:val="16"/>
                        <w:szCs w:val="16"/>
                      </w:rPr>
                    </w:pPr>
                    <w:r w:rsidRPr="00B12639">
                      <w:rPr>
                        <w:sz w:val="16"/>
                        <w:szCs w:val="16"/>
                      </w:rPr>
                      <w:t>3</w:t>
                    </w:r>
                    <w:r>
                      <w:t xml:space="preserve">. </w:t>
                    </w:r>
                    <w:r w:rsidRPr="00B12639">
                      <w:rPr>
                        <w:sz w:val="16"/>
                        <w:szCs w:val="16"/>
                      </w:rPr>
                      <w:t>Pragmatics</w:t>
                    </w:r>
                  </w:p>
                </w:txbxContent>
              </v:textbox>
            </v:rect>
            <v:rect id="Rectangle 5" o:spid="_x0000_s1028" style="position:absolute;left:7544;top:4363;width:2783;height:55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KGB8MA&#10;AADaAAAADwAAAGRycy9kb3ducmV2LnhtbESPX2vCMBTF3wf7DuEO9ramFSbaNcoYCMp80ZU93zXX&#10;ttrc1CSz9dubwcDHw/nz4xTL0XTiQs63lhVkSQqCuLK65VpB+bV6mYHwAVljZ5kUXMnDcvH4UGCu&#10;7cA7uuxDLeII+xwVNCH0uZS+asigT2xPHL2DdQZDlK6W2uEQx00nJ2k6lQZbjoQGe/poqDrtf02E&#10;ZD/fp3k5n203W1d/vm74ejyzUs9P4/sbiEBjuIf/22utYAp/V+INkI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AKGB8MAAADaAAAADwAAAAAAAAAAAAAAAACYAgAAZHJzL2Rv&#10;d25yZXYueG1sUEsFBgAAAAAEAAQA9QAAAIgDAAAAAA==&#10;" fillcolor="#c0504d" strokecolor="#f2f2f2" strokeweight="3pt">
              <v:shadow on="t" color="#622423" opacity=".5" offset="1pt"/>
              <v:textbox>
                <w:txbxContent>
                  <w:p w:rsidR="00320C42" w:rsidRPr="005A23FD" w:rsidRDefault="00320C42" w:rsidP="00320C42">
                    <w:pPr>
                      <w:rPr>
                        <w:color w:val="FFC000"/>
                        <w:sz w:val="16"/>
                        <w:szCs w:val="16"/>
                      </w:rPr>
                    </w:pPr>
                    <w:r w:rsidRPr="00B12639">
                      <w:rPr>
                        <w:sz w:val="16"/>
                        <w:szCs w:val="16"/>
                      </w:rPr>
                      <w:t>2. Semantics</w:t>
                    </w:r>
                  </w:p>
                </w:txbxContent>
              </v:textbox>
            </v:rect>
            <v:rect id="Rectangle 6" o:spid="_x0000_s1029" style="position:absolute;left:6845;top:4922;width:3482;height:55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z68QA&#10;AADaAAAADwAAAGRycy9kb3ducmV2LnhtbESPQWsCMRSE7wX/Q3gFL6VmVbBlaxQRKqIX3fbS22vy&#10;3F26edkmUdd/bwTB4zAz3zDTeWcbcSIfascKhoMMBLF2puZSwffX5+s7iBCRDTaOScGFAsxnvacp&#10;5sadeU+nIpYiQTjkqKCKsc2lDLoii2HgWuLkHZy3GJP0pTQezwluGznKsom0WHNaqLClZUX6rzha&#10;Bcft+PC/WY13hd7tvZ68tOvfy49S/edu8QEiUhcf4Xt7bRS8we1KugFyd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nGM+vEAAAA2gAAAA8AAAAAAAAAAAAAAAAAmAIAAGRycy9k&#10;b3ducmV2LnhtbFBLBQYAAAAABAAEAPUAAACJAwAAAAA=&#10;" fillcolor="#4f81bd" strokecolor="#f2f2f2" strokeweight="3pt">
              <v:shadow on="t" color="#243f60" opacity=".5" offset="1pt"/>
              <v:textbox>
                <w:txbxContent>
                  <w:p w:rsidR="00320C42" w:rsidRPr="00B12639" w:rsidRDefault="00320C42" w:rsidP="00F94024">
                    <w:pPr>
                      <w:pStyle w:val="ListParagraph"/>
                      <w:numPr>
                        <w:ilvl w:val="0"/>
                        <w:numId w:val="3"/>
                      </w:numPr>
                      <w:rPr>
                        <w:sz w:val="16"/>
                        <w:szCs w:val="16"/>
                      </w:rPr>
                    </w:pPr>
                    <w:r w:rsidRPr="00B12639">
                      <w:rPr>
                        <w:sz w:val="16"/>
                        <w:szCs w:val="16"/>
                      </w:rPr>
                      <w:t>Syntax</w:t>
                    </w:r>
                  </w:p>
                </w:txbxContent>
              </v:textbox>
            </v:rect>
          </v:group>
        </w:pict>
      </w:r>
    </w:p>
    <w:p w:rsidR="00320C42" w:rsidRPr="00320C42" w:rsidRDefault="00320C42" w:rsidP="00320C42">
      <w:pPr>
        <w:pStyle w:val="BodyText"/>
        <w:ind w:firstLine="0"/>
        <w:rPr>
          <w:rFonts w:ascii="Arial" w:hAnsi="Arial" w:cs="Arial"/>
          <w:noProof/>
          <w:lang w:val="en-GB"/>
        </w:rPr>
      </w:pPr>
    </w:p>
    <w:p w:rsidR="00320C42" w:rsidRPr="009E7D3A" w:rsidRDefault="00320C42" w:rsidP="009E7D3A">
      <w:pPr>
        <w:rPr>
          <w:lang w:val="en-GB" w:eastAsia="en-US"/>
        </w:rPr>
      </w:pPr>
    </w:p>
    <w:p w:rsidR="009E7D3A" w:rsidRDefault="00320C42" w:rsidP="00320C42">
      <w:pPr>
        <w:tabs>
          <w:tab w:val="left" w:pos="6348"/>
        </w:tabs>
        <w:rPr>
          <w:lang w:val="en-GB" w:eastAsia="en-US"/>
        </w:rPr>
      </w:pPr>
      <w:r>
        <w:rPr>
          <w:lang w:val="en-GB" w:eastAsia="en-US"/>
        </w:rPr>
        <w:tab/>
      </w:r>
    </w:p>
    <w:p w:rsidR="00320C42" w:rsidRDefault="00320C42" w:rsidP="00320C42">
      <w:pPr>
        <w:tabs>
          <w:tab w:val="left" w:pos="6348"/>
        </w:tabs>
        <w:rPr>
          <w:lang w:val="en-GB" w:eastAsia="en-US"/>
        </w:rPr>
      </w:pPr>
    </w:p>
    <w:p w:rsidR="00697755" w:rsidRDefault="00697755" w:rsidP="00697755">
      <w:pPr>
        <w:pStyle w:val="BodyText"/>
        <w:ind w:firstLine="0"/>
        <w:rPr>
          <w:rFonts w:ascii="Arial" w:eastAsia="Times New Roman" w:hAnsi="Arial"/>
          <w:spacing w:val="0"/>
          <w:szCs w:val="24"/>
          <w:lang w:val="en-GB"/>
        </w:rPr>
      </w:pPr>
    </w:p>
    <w:p w:rsidR="00320C42" w:rsidRDefault="00320C42" w:rsidP="00697755">
      <w:pPr>
        <w:pStyle w:val="BodyText"/>
        <w:ind w:firstLine="0"/>
        <w:jc w:val="center"/>
        <w:rPr>
          <w:rFonts w:ascii="Arial" w:hAnsi="Arial" w:cs="Arial"/>
          <w:sz w:val="16"/>
          <w:szCs w:val="16"/>
        </w:rPr>
      </w:pPr>
      <w:r w:rsidRPr="00320C42">
        <w:rPr>
          <w:rFonts w:ascii="Arial" w:hAnsi="Arial" w:cs="Arial"/>
          <w:sz w:val="16"/>
          <w:szCs w:val="16"/>
        </w:rPr>
        <w:t xml:space="preserve">Figure 2. Progressive knowledge of </w:t>
      </w:r>
      <w:r w:rsidR="00074024" w:rsidRPr="00320C42">
        <w:rPr>
          <w:rFonts w:ascii="Arial" w:hAnsi="Arial" w:cs="Arial"/>
          <w:sz w:val="16"/>
          <w:szCs w:val="16"/>
        </w:rPr>
        <w:t>programming language</w:t>
      </w:r>
    </w:p>
    <w:p w:rsidR="00074024" w:rsidRDefault="00074024" w:rsidP="00074024">
      <w:pPr>
        <w:pStyle w:val="BodyText"/>
        <w:ind w:left="288"/>
        <w:jc w:val="left"/>
        <w:rPr>
          <w:rFonts w:ascii="Arial" w:hAnsi="Arial" w:cs="Arial"/>
          <w:sz w:val="16"/>
          <w:szCs w:val="16"/>
        </w:rPr>
      </w:pPr>
    </w:p>
    <w:p w:rsidR="00320C42" w:rsidRPr="00697755" w:rsidRDefault="00074024" w:rsidP="00697755">
      <w:pPr>
        <w:rPr>
          <w:rFonts w:eastAsia="SimSun" w:cs="Arial"/>
          <w:spacing w:val="-1"/>
          <w:szCs w:val="20"/>
          <w:lang w:eastAsia="en-US"/>
        </w:rPr>
      </w:pPr>
      <w:r w:rsidRPr="00074024">
        <w:rPr>
          <w:rFonts w:eastAsia="SimSun" w:cs="Arial"/>
          <w:spacing w:val="-1"/>
          <w:szCs w:val="20"/>
          <w:lang w:eastAsia="en-US"/>
        </w:rPr>
        <w:t>In the current study, the researchers have established the need for adopting the semiotic model to support the students’ learning process. Its rationale is that syntactical knowledge is needed by novices to express anything, and therefore it should precede the learning of meaning of the language constructs - semantics. Once the meaning of the language has been understood, the learner can apply the language for dealing with the real life problems (design of appli</w:t>
      </w:r>
      <w:r w:rsidR="00697755">
        <w:rPr>
          <w:rFonts w:eastAsia="SimSun" w:cs="Arial"/>
          <w:spacing w:val="-1"/>
          <w:szCs w:val="20"/>
          <w:lang w:eastAsia="en-US"/>
        </w:rPr>
        <w:t>cations) for practical use [8].</w:t>
      </w:r>
    </w:p>
    <w:p w:rsidR="00074024" w:rsidRDefault="00074024" w:rsidP="00074024">
      <w:pPr>
        <w:pStyle w:val="Heading1"/>
        <w:rPr>
          <w:lang w:val="en-GB"/>
        </w:rPr>
      </w:pPr>
      <w:r w:rsidRPr="00074024">
        <w:rPr>
          <w:lang w:val="en-GB"/>
        </w:rPr>
        <w:t>VISUAL TOOLS USABILITY REQUIREMENTS</w:t>
      </w:r>
    </w:p>
    <w:p w:rsidR="00A530F3" w:rsidRDefault="00074024" w:rsidP="00074024">
      <w:pPr>
        <w:rPr>
          <w:lang w:val="en-GB" w:eastAsia="en-US"/>
        </w:rPr>
      </w:pPr>
      <w:r w:rsidRPr="00074024">
        <w:rPr>
          <w:lang w:val="en-GB" w:eastAsia="en-US"/>
        </w:rPr>
        <w:t>From the analysis of the literature, consideration of the current learners’ models and the review of the emergent visual tools for teaching programming, the researchers have observed that novice programmers may find the visual tools very handy and supportive in the learning process</w:t>
      </w:r>
      <w:r>
        <w:rPr>
          <w:lang w:val="en-GB" w:eastAsia="en-US"/>
        </w:rPr>
        <w:t xml:space="preserve"> of introductory programming</w:t>
      </w:r>
      <w:r w:rsidRPr="00074024">
        <w:rPr>
          <w:lang w:val="en-GB" w:eastAsia="en-US"/>
        </w:rPr>
        <w:t xml:space="preserve">. We strongly support the use and development of an ultimate visual support tool for </w:t>
      </w:r>
      <w:r>
        <w:rPr>
          <w:lang w:val="en-GB" w:eastAsia="en-US"/>
        </w:rPr>
        <w:t>introductory programming</w:t>
      </w:r>
      <w:r w:rsidRPr="00074024">
        <w:rPr>
          <w:lang w:val="en-GB" w:eastAsia="en-US"/>
        </w:rPr>
        <w:t xml:space="preserve"> and we propose it to have the following requirements so that it can be used effectively as a learning/teaching tool at Botho </w:t>
      </w:r>
      <w:r>
        <w:rPr>
          <w:lang w:val="en-GB" w:eastAsia="en-US"/>
        </w:rPr>
        <w:t>University.</w:t>
      </w:r>
    </w:p>
    <w:p w:rsidR="00A530F3" w:rsidRDefault="00A530F3" w:rsidP="00A530F3">
      <w:pPr>
        <w:pStyle w:val="Heading2"/>
        <w:keepLines/>
        <w:tabs>
          <w:tab w:val="num" w:pos="360"/>
        </w:tabs>
        <w:spacing w:before="120"/>
        <w:ind w:left="288" w:hanging="288"/>
      </w:pPr>
      <w:r w:rsidRPr="00A530F3">
        <w:t>Requirement 1: Visual/ Traceable</w:t>
      </w:r>
    </w:p>
    <w:p w:rsidR="00A530F3" w:rsidRDefault="00A530F3" w:rsidP="00A530F3">
      <w:pPr>
        <w:rPr>
          <w:lang w:eastAsia="en-US"/>
        </w:rPr>
      </w:pPr>
      <w:r>
        <w:rPr>
          <w:lang w:eastAsia="en-US"/>
        </w:rPr>
        <w:t>The tool should animate the execution of each line of code in a program so that the students can be able to understand program logic and be able to trace in the case where it is not presenting desired output where exactly it’s having a problem [15]. Environment can be similar to that of Jeliot which is used for Java. This will nurture students’ interest on the subject and even those students who do not possess prerequisite knowledge of mathematics and science may be able to follow [15].  Even so, this still needs to be explored and proved after it has been approved and implemented.</w:t>
      </w:r>
    </w:p>
    <w:p w:rsidR="00E100CF" w:rsidRDefault="00A530F3" w:rsidP="00A530F3">
      <w:pPr>
        <w:rPr>
          <w:lang w:eastAsia="en-US"/>
        </w:rPr>
      </w:pPr>
      <w:r>
        <w:rPr>
          <w:lang w:eastAsia="en-US"/>
        </w:rPr>
        <w:t>Current work by [18], point another dimension of visual tools in learning/teaching programming. In the study designed a system to animate basic programming constructs of sequence, selection and iteration using flowcharts. Flowchart are easy to understand with little or no prior training, hence this makes a good tool for describing programming logic to novices.</w:t>
      </w:r>
    </w:p>
    <w:p w:rsidR="00E100CF" w:rsidRPr="00367EC2" w:rsidRDefault="00E100CF" w:rsidP="00E100CF">
      <w:pPr>
        <w:pStyle w:val="Heading2"/>
        <w:keepLines/>
        <w:tabs>
          <w:tab w:val="num" w:pos="360"/>
        </w:tabs>
        <w:spacing w:before="120"/>
        <w:ind w:left="288" w:hanging="288"/>
        <w:rPr>
          <w:lang w:val="en-GB"/>
        </w:rPr>
      </w:pPr>
      <w:r w:rsidRPr="00367EC2">
        <w:rPr>
          <w:lang w:val="en-GB"/>
        </w:rPr>
        <w:lastRenderedPageBreak/>
        <w:t>Requirement 2: Supplementary Error Messages</w:t>
      </w:r>
    </w:p>
    <w:p w:rsidR="00E100CF" w:rsidRDefault="00E100CF" w:rsidP="00E100CF">
      <w:pPr>
        <w:rPr>
          <w:lang w:eastAsia="en-US"/>
        </w:rPr>
      </w:pPr>
      <w:r>
        <w:rPr>
          <w:lang w:eastAsia="en-US"/>
        </w:rPr>
        <w:t>The current IDE used being Visual Studio.Net does present complex error messages that novice programmers will usually not be able to interpret and understand. Therefore, we propose that these error messages should be supplemented with descriptive messages that novice would be able to interpret. For example, the program segment below “Hello” program in figure 3 will produce this error if compiled;</w:t>
      </w:r>
    </w:p>
    <w:p w:rsidR="00E100CF" w:rsidRDefault="00E100CF" w:rsidP="00E100CF">
      <w:pPr>
        <w:jc w:val="center"/>
        <w:rPr>
          <w:lang w:eastAsia="en-US"/>
        </w:rPr>
      </w:pPr>
      <w:r>
        <w:rPr>
          <w:lang w:eastAsia="en-US"/>
        </w:rPr>
        <w:t>“</w:t>
      </w:r>
      <w:r w:rsidRPr="00E100CF">
        <w:rPr>
          <w:b/>
          <w:i/>
          <w:sz w:val="16"/>
          <w:szCs w:val="16"/>
          <w:lang w:eastAsia="en-US"/>
        </w:rPr>
        <w:t>error CSI520: Class, struct, or interface method  must have a return type…</w:t>
      </w:r>
      <w:r>
        <w:rPr>
          <w:lang w:eastAsia="en-US"/>
        </w:rPr>
        <w:t>”</w:t>
      </w:r>
    </w:p>
    <w:p w:rsidR="00E100CF" w:rsidRDefault="00697755" w:rsidP="00E100CF">
      <w:pPr>
        <w:rPr>
          <w:lang w:eastAsia="en-US"/>
        </w:rPr>
      </w:pPr>
      <w:r>
        <w:rPr>
          <w:noProof/>
          <w:lang w:eastAsia="en-US"/>
        </w:rPr>
        <w:pict>
          <v:rect id="Rectangle 7" o:spid="_x0000_s1030" alt="Parchment" style="position:absolute;left:0;text-align:left;margin-left:144.75pt;margin-top:7.25pt;width:199.55pt;height:150pt;z-index:251658240;visibility:visib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" strokecolor="white">
            <v:fill r:id="rId9" o:title="Parchment" recolor="t" rotate="t" type="tile"/>
            <v:textbox>
              <w:txbxContent>
                <w:p w:rsidR="00E100CF" w:rsidRPr="00697755" w:rsidRDefault="00E100CF" w:rsidP="00697755">
                  <w:pPr>
                    <w:autoSpaceDE w:val="0"/>
                    <w:autoSpaceDN w:val="0"/>
                    <w:adjustRightInd w:val="0"/>
                    <w:jc w:val="center"/>
                    <w:rPr>
                      <w:rFonts w:cs="Arial"/>
                      <w:i/>
                      <w:noProof/>
                      <w:sz w:val="16"/>
                      <w:szCs w:val="16"/>
                    </w:rPr>
                  </w:pPr>
                  <w:r w:rsidRPr="00697755">
                    <w:rPr>
                      <w:rFonts w:cs="Arial"/>
                      <w:i/>
                      <w:noProof/>
                      <w:color w:val="0000FF"/>
                      <w:sz w:val="16"/>
                      <w:szCs w:val="16"/>
                    </w:rPr>
                    <w:t>using</w:t>
                  </w:r>
                  <w:r w:rsidRPr="00697755">
                    <w:rPr>
                      <w:rFonts w:cs="Arial"/>
                      <w:i/>
                      <w:noProof/>
                      <w:sz w:val="16"/>
                      <w:szCs w:val="16"/>
                    </w:rPr>
                    <w:t xml:space="preserve"> System;</w:t>
                  </w:r>
                </w:p>
                <w:p w:rsidR="00E100CF" w:rsidRPr="00697755" w:rsidRDefault="00E100CF" w:rsidP="00697755">
                  <w:pPr>
                    <w:autoSpaceDE w:val="0"/>
                    <w:autoSpaceDN w:val="0"/>
                    <w:adjustRightInd w:val="0"/>
                    <w:jc w:val="center"/>
                    <w:rPr>
                      <w:rFonts w:cs="Arial"/>
                      <w:i/>
                      <w:noProof/>
                      <w:sz w:val="16"/>
                      <w:szCs w:val="16"/>
                    </w:rPr>
                  </w:pPr>
                  <w:r w:rsidRPr="00697755">
                    <w:rPr>
                      <w:rFonts w:cs="Arial"/>
                      <w:i/>
                      <w:noProof/>
                      <w:color w:val="0000FF"/>
                      <w:sz w:val="16"/>
                      <w:szCs w:val="16"/>
                    </w:rPr>
                    <w:t>public</w:t>
                  </w:r>
                  <w:r w:rsidRPr="00697755">
                    <w:rPr>
                      <w:rFonts w:cs="Arial"/>
                      <w:i/>
                      <w:noProof/>
                      <w:sz w:val="16"/>
                      <w:szCs w:val="16"/>
                    </w:rPr>
                    <w:t xml:space="preserve"> </w:t>
                  </w:r>
                  <w:r w:rsidRPr="00697755">
                    <w:rPr>
                      <w:rFonts w:cs="Arial"/>
                      <w:i/>
                      <w:noProof/>
                      <w:color w:val="0000FF"/>
                      <w:sz w:val="16"/>
                      <w:szCs w:val="16"/>
                    </w:rPr>
                    <w:t>class</w:t>
                  </w:r>
                  <w:r w:rsidRPr="00697755">
                    <w:rPr>
                      <w:rFonts w:cs="Arial"/>
                      <w:i/>
                      <w:noProof/>
                      <w:sz w:val="16"/>
                      <w:szCs w:val="16"/>
                    </w:rPr>
                    <w:t xml:space="preserve"> Hello</w:t>
                  </w:r>
                </w:p>
                <w:p w:rsidR="00E100CF" w:rsidRPr="00697755" w:rsidRDefault="00E100CF" w:rsidP="00697755">
                  <w:pPr>
                    <w:autoSpaceDE w:val="0"/>
                    <w:autoSpaceDN w:val="0"/>
                    <w:adjustRightInd w:val="0"/>
                    <w:jc w:val="center"/>
                    <w:rPr>
                      <w:rFonts w:cs="Arial"/>
                      <w:i/>
                      <w:noProof/>
                      <w:sz w:val="16"/>
                      <w:szCs w:val="16"/>
                    </w:rPr>
                  </w:pPr>
                  <w:r w:rsidRPr="00697755">
                    <w:rPr>
                      <w:rFonts w:cs="Arial"/>
                      <w:i/>
                      <w:noProof/>
                      <w:sz w:val="16"/>
                      <w:szCs w:val="16"/>
                    </w:rPr>
                    <w:t>{</w:t>
                  </w:r>
                </w:p>
                <w:p w:rsidR="00E100CF" w:rsidRPr="00697755" w:rsidRDefault="00E100CF" w:rsidP="00697755">
                  <w:pPr>
                    <w:autoSpaceDE w:val="0"/>
                    <w:autoSpaceDN w:val="0"/>
                    <w:adjustRightInd w:val="0"/>
                    <w:ind w:right="-612"/>
                    <w:jc w:val="center"/>
                    <w:rPr>
                      <w:rFonts w:cs="Arial"/>
                      <w:i/>
                      <w:noProof/>
                      <w:sz w:val="16"/>
                      <w:szCs w:val="16"/>
                    </w:rPr>
                  </w:pPr>
                  <w:r w:rsidRPr="00697755">
                    <w:rPr>
                      <w:rFonts w:cs="Arial"/>
                      <w:i/>
                      <w:noProof/>
                      <w:color w:val="0000FF"/>
                      <w:sz w:val="16"/>
                      <w:szCs w:val="16"/>
                    </w:rPr>
                    <w:t>public</w:t>
                  </w:r>
                  <w:r w:rsidRPr="00697755">
                    <w:rPr>
                      <w:rFonts w:cs="Arial"/>
                      <w:i/>
                      <w:noProof/>
                      <w:sz w:val="16"/>
                      <w:szCs w:val="16"/>
                    </w:rPr>
                    <w:t xml:space="preserve"> </w:t>
                  </w:r>
                  <w:r w:rsidRPr="00697755">
                    <w:rPr>
                      <w:rFonts w:cs="Arial"/>
                      <w:i/>
                      <w:noProof/>
                      <w:color w:val="0000FF"/>
                      <w:sz w:val="16"/>
                      <w:szCs w:val="16"/>
                    </w:rPr>
                    <w:t>static</w:t>
                  </w:r>
                  <w:r w:rsidRPr="00697755">
                    <w:rPr>
                      <w:rFonts w:cs="Arial"/>
                      <w:i/>
                      <w:noProof/>
                      <w:sz w:val="16"/>
                      <w:szCs w:val="16"/>
                    </w:rPr>
                    <w:t xml:space="preserve"> Main(</w:t>
                  </w:r>
                  <w:r w:rsidRPr="00697755">
                    <w:rPr>
                      <w:rFonts w:cs="Arial"/>
                      <w:i/>
                      <w:noProof/>
                      <w:color w:val="0000FF"/>
                      <w:sz w:val="16"/>
                      <w:szCs w:val="16"/>
                    </w:rPr>
                    <w:t>string</w:t>
                  </w:r>
                  <w:r w:rsidRPr="00697755">
                    <w:rPr>
                      <w:rFonts w:cs="Arial"/>
                      <w:i/>
                      <w:noProof/>
                      <w:sz w:val="16"/>
                      <w:szCs w:val="16"/>
                    </w:rPr>
                    <w:t>[] args)</w:t>
                  </w:r>
                </w:p>
                <w:p w:rsidR="00E100CF" w:rsidRPr="00697755" w:rsidRDefault="00E100CF" w:rsidP="00697755">
                  <w:pPr>
                    <w:autoSpaceDE w:val="0"/>
                    <w:autoSpaceDN w:val="0"/>
                    <w:adjustRightInd w:val="0"/>
                    <w:jc w:val="center"/>
                    <w:rPr>
                      <w:rFonts w:cs="Arial"/>
                      <w:i/>
                      <w:noProof/>
                      <w:sz w:val="16"/>
                      <w:szCs w:val="16"/>
                    </w:rPr>
                  </w:pPr>
                  <w:r w:rsidRPr="00697755">
                    <w:rPr>
                      <w:rFonts w:cs="Arial"/>
                      <w:i/>
                      <w:noProof/>
                      <w:sz w:val="16"/>
                      <w:szCs w:val="16"/>
                    </w:rPr>
                    <w:t>{</w:t>
                  </w:r>
                </w:p>
                <w:p w:rsidR="00E100CF" w:rsidRPr="00697755" w:rsidRDefault="00E100CF" w:rsidP="00697755">
                  <w:pPr>
                    <w:autoSpaceDE w:val="0"/>
                    <w:autoSpaceDN w:val="0"/>
                    <w:adjustRightInd w:val="0"/>
                    <w:ind w:left="720"/>
                    <w:jc w:val="center"/>
                    <w:rPr>
                      <w:rFonts w:cs="Arial"/>
                      <w:i/>
                      <w:noProof/>
                      <w:sz w:val="16"/>
                      <w:szCs w:val="16"/>
                    </w:rPr>
                  </w:pPr>
                  <w:r w:rsidRPr="00697755">
                    <w:rPr>
                      <w:rFonts w:cs="Arial"/>
                      <w:i/>
                      <w:noProof/>
                      <w:sz w:val="16"/>
                      <w:szCs w:val="16"/>
                    </w:rPr>
                    <w:t>System.</w:t>
                  </w:r>
                  <w:r w:rsidRPr="00697755">
                    <w:rPr>
                      <w:rFonts w:cs="Arial"/>
                      <w:i/>
                      <w:noProof/>
                      <w:color w:val="2B91AF"/>
                      <w:sz w:val="16"/>
                      <w:szCs w:val="16"/>
                    </w:rPr>
                    <w:t>Console</w:t>
                  </w:r>
                  <w:r w:rsidRPr="00697755">
                    <w:rPr>
                      <w:rFonts w:cs="Arial"/>
                      <w:i/>
                      <w:noProof/>
                      <w:sz w:val="16"/>
                      <w:szCs w:val="16"/>
                    </w:rPr>
                    <w:t>.WriteLine(</w:t>
                  </w:r>
                  <w:r w:rsidRPr="00697755">
                    <w:rPr>
                      <w:rFonts w:cs="Arial"/>
                      <w:i/>
                      <w:noProof/>
                      <w:color w:val="A31515"/>
                      <w:sz w:val="16"/>
                      <w:szCs w:val="16"/>
                    </w:rPr>
                    <w:t>"Hello Mma Zulu"</w:t>
                  </w:r>
                  <w:r w:rsidRPr="00697755">
                    <w:rPr>
                      <w:rFonts w:cs="Arial"/>
                      <w:i/>
                      <w:noProof/>
                      <w:sz w:val="16"/>
                      <w:szCs w:val="16"/>
                    </w:rPr>
                    <w:t>);</w:t>
                  </w:r>
                </w:p>
                <w:p w:rsidR="00E100CF" w:rsidRPr="00B02A8E" w:rsidRDefault="00E100CF" w:rsidP="00697755">
                  <w:pPr>
                    <w:autoSpaceDE w:val="0"/>
                    <w:autoSpaceDN w:val="0"/>
                    <w:adjustRightInd w:val="0"/>
                    <w:jc w:val="center"/>
                    <w:rPr>
                      <w:rFonts w:ascii="Cambria Math" w:hAnsi="Cambria Math"/>
                      <w:i/>
                      <w:noProof/>
                      <w:sz w:val="24"/>
                    </w:rPr>
                  </w:pPr>
                  <w:r w:rsidRPr="00B02A8E">
                    <w:rPr>
                      <w:rFonts w:ascii="Cambria Math" w:hAnsi="Cambria Math"/>
                      <w:i/>
                      <w:noProof/>
                      <w:sz w:val="24"/>
                    </w:rPr>
                    <w:t>}</w:t>
                  </w:r>
                </w:p>
                <w:p w:rsidR="00E100CF" w:rsidRPr="00B02A8E" w:rsidRDefault="00E100CF" w:rsidP="00697755">
                  <w:pPr>
                    <w:autoSpaceDE w:val="0"/>
                    <w:autoSpaceDN w:val="0"/>
                    <w:adjustRightInd w:val="0"/>
                    <w:jc w:val="center"/>
                    <w:rPr>
                      <w:rFonts w:ascii="Cambria Math" w:hAnsi="Cambria Math"/>
                      <w:i/>
                      <w:noProof/>
                      <w:sz w:val="24"/>
                    </w:rPr>
                  </w:pPr>
                  <w:r w:rsidRPr="00B02A8E">
                    <w:rPr>
                      <w:rFonts w:ascii="Cambria Math" w:hAnsi="Cambria Math"/>
                      <w:i/>
                      <w:noProof/>
                      <w:sz w:val="24"/>
                    </w:rPr>
                    <w:t>}</w:t>
                  </w:r>
                </w:p>
                <w:p w:rsidR="00E100CF" w:rsidRDefault="00E100CF" w:rsidP="00697755">
                  <w:pPr>
                    <w:jc w:val="center"/>
                  </w:pPr>
                </w:p>
              </w:txbxContent>
            </v:textbox>
          </v:rect>
        </w:pict>
      </w:r>
    </w:p>
    <w:p w:rsidR="00E100CF" w:rsidRDefault="00E100CF" w:rsidP="00E100CF">
      <w:pPr>
        <w:rPr>
          <w:lang w:eastAsia="en-US"/>
        </w:rPr>
      </w:pPr>
    </w:p>
    <w:p w:rsidR="00E100CF" w:rsidRDefault="00E100CF" w:rsidP="00E100CF">
      <w:pPr>
        <w:rPr>
          <w:lang w:eastAsia="en-US"/>
        </w:rPr>
      </w:pPr>
    </w:p>
    <w:p w:rsidR="00E100CF" w:rsidRDefault="00E100CF" w:rsidP="00E100CF">
      <w:pPr>
        <w:rPr>
          <w:lang w:eastAsia="en-US"/>
        </w:rPr>
      </w:pPr>
    </w:p>
    <w:p w:rsidR="00E100CF" w:rsidRDefault="00E100CF" w:rsidP="00E100CF">
      <w:pPr>
        <w:rPr>
          <w:lang w:eastAsia="en-US"/>
        </w:rPr>
      </w:pPr>
    </w:p>
    <w:p w:rsidR="00E100CF" w:rsidRDefault="00E100CF" w:rsidP="00E100CF">
      <w:pPr>
        <w:rPr>
          <w:lang w:eastAsia="en-US"/>
        </w:rPr>
      </w:pPr>
    </w:p>
    <w:p w:rsidR="00E100CF" w:rsidRDefault="00E100CF" w:rsidP="00E100CF">
      <w:pPr>
        <w:rPr>
          <w:lang w:eastAsia="en-US"/>
        </w:rPr>
      </w:pPr>
    </w:p>
    <w:p w:rsidR="00E100CF" w:rsidRDefault="00E100CF" w:rsidP="00E100CF">
      <w:pPr>
        <w:rPr>
          <w:lang w:eastAsia="en-US"/>
        </w:rPr>
      </w:pPr>
    </w:p>
    <w:p w:rsidR="00E100CF" w:rsidRPr="00A530F3" w:rsidRDefault="00E100CF" w:rsidP="00E100CF">
      <w:pPr>
        <w:rPr>
          <w:lang w:eastAsia="en-US"/>
        </w:rPr>
      </w:pPr>
    </w:p>
    <w:p w:rsidR="00F66C58" w:rsidRDefault="00697755" w:rsidP="00F66C58">
      <w:pPr>
        <w:jc w:val="center"/>
        <w:rPr>
          <w:sz w:val="16"/>
          <w:szCs w:val="16"/>
        </w:rPr>
      </w:pPr>
      <w:r w:rsidRPr="00697755">
        <w:rPr>
          <w:sz w:val="16"/>
          <w:szCs w:val="16"/>
        </w:rPr>
        <w:t>Figure 3: Erroneous Code Snippet in C# language</w:t>
      </w:r>
    </w:p>
    <w:p w:rsidR="00697755" w:rsidRPr="00F66C58" w:rsidRDefault="00697755" w:rsidP="00F66C58">
      <w:pPr>
        <w:rPr>
          <w:b/>
        </w:rPr>
      </w:pPr>
      <w:r w:rsidRPr="00697755">
        <w:rPr>
          <w:rFonts w:cs="Arial"/>
          <w:szCs w:val="20"/>
          <w:lang w:val="en-GB"/>
        </w:rPr>
        <w:t xml:space="preserve">The produced error will be very difficult for a novice to understand more so that Hello program is the very first program when one is learning programming. So we proposed that this message should be supplemented with a message like this one for example, </w:t>
      </w:r>
    </w:p>
    <w:p w:rsidR="00697755" w:rsidRPr="00697755" w:rsidRDefault="00697755" w:rsidP="00697755">
      <w:pPr>
        <w:pStyle w:val="BodyText"/>
        <w:rPr>
          <w:rFonts w:ascii="Arial" w:hAnsi="Arial" w:cs="Arial"/>
          <w:lang w:val="en-GB"/>
        </w:rPr>
      </w:pPr>
    </w:p>
    <w:p w:rsidR="00697755" w:rsidRPr="00697755" w:rsidRDefault="00697755" w:rsidP="00F66C58">
      <w:pPr>
        <w:pStyle w:val="BodyText"/>
        <w:jc w:val="center"/>
        <w:rPr>
          <w:rFonts w:ascii="Arial" w:hAnsi="Arial" w:cs="Arial"/>
          <w:b/>
          <w:i/>
          <w:lang w:val="en-GB"/>
        </w:rPr>
      </w:pPr>
      <w:r w:rsidRPr="00697755">
        <w:rPr>
          <w:rFonts w:ascii="Arial" w:hAnsi="Arial" w:cs="Arial"/>
          <w:b/>
          <w:i/>
          <w:lang w:val="en-GB"/>
        </w:rPr>
        <w:t>“</w:t>
      </w:r>
      <w:r w:rsidRPr="00697755">
        <w:rPr>
          <w:rFonts w:ascii="Arial" w:eastAsia="Times New Roman" w:hAnsi="Arial"/>
          <w:b/>
          <w:i/>
          <w:spacing w:val="0"/>
          <w:sz w:val="16"/>
          <w:szCs w:val="16"/>
        </w:rPr>
        <w:t>Every method should have a return type declared with it. In this case, the Main method which mark start point of program execution should be declared with the Void return type…</w:t>
      </w:r>
      <w:r w:rsidRPr="00697755">
        <w:rPr>
          <w:rFonts w:ascii="Arial" w:hAnsi="Arial" w:cs="Arial"/>
          <w:b/>
          <w:i/>
          <w:lang w:val="en-GB"/>
        </w:rPr>
        <w:t>”</w:t>
      </w:r>
    </w:p>
    <w:p w:rsidR="00697755" w:rsidRPr="00697755" w:rsidRDefault="00697755" w:rsidP="00697755">
      <w:pPr>
        <w:pStyle w:val="BodyText"/>
        <w:rPr>
          <w:rFonts w:ascii="Arial" w:hAnsi="Arial" w:cs="Arial"/>
        </w:rPr>
      </w:pPr>
    </w:p>
    <w:p w:rsidR="00697755" w:rsidRDefault="00697755" w:rsidP="00697755">
      <w:pPr>
        <w:pStyle w:val="BodyText"/>
        <w:ind w:firstLine="0"/>
        <w:rPr>
          <w:rFonts w:ascii="Arial" w:hAnsi="Arial" w:cs="Arial"/>
          <w:lang w:val="en-GB"/>
        </w:rPr>
      </w:pPr>
      <w:r w:rsidRPr="00697755">
        <w:rPr>
          <w:rFonts w:ascii="Arial" w:hAnsi="Arial" w:cs="Arial"/>
          <w:lang w:val="en-GB"/>
        </w:rPr>
        <w:t>This will help cap preconceived view that programming is difficult since students will be able to see exactly where the concepts they learn in class are applied.</w:t>
      </w:r>
    </w:p>
    <w:p w:rsidR="00697755" w:rsidRPr="007063D1" w:rsidRDefault="00697755" w:rsidP="00F66C58">
      <w:pPr>
        <w:pStyle w:val="Heading2"/>
        <w:keepLines/>
        <w:tabs>
          <w:tab w:val="num" w:pos="360"/>
        </w:tabs>
        <w:spacing w:before="120"/>
        <w:ind w:left="288" w:hanging="288"/>
        <w:rPr>
          <w:lang w:val="en-GB"/>
        </w:rPr>
      </w:pPr>
      <w:r w:rsidRPr="007063D1">
        <w:rPr>
          <w:lang w:val="en-GB"/>
        </w:rPr>
        <w:t>Requirement 3: Feedback should be aligned to the syllabus</w:t>
      </w:r>
    </w:p>
    <w:p w:rsidR="00CE28CF" w:rsidRDefault="00CE28CF" w:rsidP="00697755">
      <w:pPr>
        <w:pStyle w:val="BodyText"/>
        <w:ind w:firstLine="0"/>
        <w:rPr>
          <w:rFonts w:ascii="Arial" w:hAnsi="Arial" w:cs="Arial"/>
          <w:lang w:val="en-GB"/>
        </w:rPr>
      </w:pPr>
    </w:p>
    <w:p w:rsidR="00697755" w:rsidRPr="00697755" w:rsidRDefault="00697755" w:rsidP="00697755">
      <w:pPr>
        <w:pStyle w:val="BodyText"/>
        <w:ind w:firstLine="0"/>
        <w:rPr>
          <w:rFonts w:ascii="Arial" w:hAnsi="Arial" w:cs="Arial"/>
          <w:lang w:val="en-GB"/>
        </w:rPr>
      </w:pPr>
      <w:r w:rsidRPr="00697755">
        <w:rPr>
          <w:rFonts w:ascii="Arial" w:hAnsi="Arial" w:cs="Arial"/>
          <w:lang w:val="en-GB"/>
        </w:rPr>
        <w:t>The supplementary messages that we proposed to be used, should be compiled aligned to the content of the syllabus such that students can relate the concepts learned in class to the programs they will be writing.</w:t>
      </w:r>
    </w:p>
    <w:p w:rsidR="00697755" w:rsidRDefault="00697755" w:rsidP="00697755">
      <w:pPr>
        <w:pStyle w:val="Heading2"/>
        <w:keepLines/>
        <w:tabs>
          <w:tab w:val="num" w:pos="360"/>
        </w:tabs>
        <w:spacing w:before="120"/>
        <w:ind w:left="288" w:hanging="288"/>
        <w:rPr>
          <w:lang w:val="en-GB"/>
        </w:rPr>
      </w:pPr>
      <w:r w:rsidRPr="007063D1">
        <w:rPr>
          <w:lang w:val="en-GB"/>
        </w:rPr>
        <w:t xml:space="preserve">Requirement4: Regressive Use </w:t>
      </w:r>
      <w:r w:rsidR="00F66C58" w:rsidRPr="007063D1">
        <w:rPr>
          <w:lang w:val="en-GB"/>
        </w:rPr>
        <w:t>of</w:t>
      </w:r>
      <w:r w:rsidRPr="007063D1">
        <w:rPr>
          <w:lang w:val="en-GB"/>
        </w:rPr>
        <w:t xml:space="preserve"> Tools</w:t>
      </w:r>
    </w:p>
    <w:p w:rsidR="00F66C58" w:rsidRPr="00F66C58" w:rsidRDefault="00F66C58" w:rsidP="00F66C58">
      <w:pPr>
        <w:rPr>
          <w:lang w:val="en-GB" w:eastAsia="en-US"/>
        </w:rPr>
      </w:pPr>
      <w:r>
        <w:rPr>
          <w:lang w:val="en-GB" w:eastAsia="en-US"/>
        </w:rPr>
        <w:t>The visual support tool</w:t>
      </w:r>
      <w:r w:rsidRPr="00F66C58">
        <w:rPr>
          <w:lang w:val="en-GB" w:eastAsia="en-US"/>
        </w:rPr>
        <w:t xml:space="preserve"> recommended here </w:t>
      </w:r>
      <w:r>
        <w:rPr>
          <w:lang w:val="en-GB" w:eastAsia="en-US"/>
        </w:rPr>
        <w:t>is to assist</w:t>
      </w:r>
      <w:r w:rsidRPr="00F66C58">
        <w:rPr>
          <w:lang w:val="en-GB" w:eastAsia="en-US"/>
        </w:rPr>
        <w:t xml:space="preserve"> novices</w:t>
      </w:r>
      <w:r>
        <w:rPr>
          <w:lang w:val="en-GB" w:eastAsia="en-US"/>
        </w:rPr>
        <w:t xml:space="preserve"> programmers</w:t>
      </w:r>
      <w:r w:rsidRPr="00F66C58">
        <w:rPr>
          <w:lang w:val="en-GB" w:eastAsia="en-US"/>
        </w:rPr>
        <w:t xml:space="preserve">. As such, when students have developed some level of understanding of the syntax and the semantics of the language and internalised the meaning of the constructs, they must be able to apply the concepts to formulate problems, design and develop software applications for business use without having to rely on the visual tools anymore. Researchers would like the students to learn programming progressively and </w:t>
      </w:r>
      <w:r>
        <w:rPr>
          <w:lang w:val="en-GB" w:eastAsia="en-US"/>
        </w:rPr>
        <w:t xml:space="preserve">ideally </w:t>
      </w:r>
      <w:r w:rsidRPr="00F66C58">
        <w:rPr>
          <w:lang w:val="en-GB" w:eastAsia="en-US"/>
        </w:rPr>
        <w:t>move from bein</w:t>
      </w:r>
      <w:r>
        <w:rPr>
          <w:lang w:val="en-GB" w:eastAsia="en-US"/>
        </w:rPr>
        <w:t>g novice to expert programmers.</w:t>
      </w:r>
    </w:p>
    <w:p w:rsidR="00F66C58" w:rsidRDefault="00F66C58" w:rsidP="00F66C58">
      <w:pPr>
        <w:pStyle w:val="Heading1"/>
        <w:tabs>
          <w:tab w:val="num" w:pos="576"/>
        </w:tabs>
        <w:rPr>
          <w:lang w:val="en-GB"/>
        </w:rPr>
      </w:pPr>
      <w:r w:rsidRPr="00F66C58">
        <w:rPr>
          <w:lang w:val="en-GB"/>
        </w:rPr>
        <w:t>the framework for the visual tools design</w:t>
      </w:r>
    </w:p>
    <w:p w:rsidR="00F66C58" w:rsidRPr="00F66C58" w:rsidRDefault="00F66C58" w:rsidP="00F66C58">
      <w:pPr>
        <w:rPr>
          <w:lang w:val="en-GB" w:eastAsia="en-US"/>
        </w:rPr>
      </w:pPr>
    </w:p>
    <w:p w:rsidR="00F66C58" w:rsidRDefault="00F66C58" w:rsidP="00F66C58">
      <w:pPr>
        <w:pStyle w:val="BodyText"/>
        <w:ind w:firstLine="0"/>
        <w:rPr>
          <w:rFonts w:ascii="Arial" w:hAnsi="Arial" w:cs="Arial"/>
        </w:rPr>
      </w:pPr>
      <w:r w:rsidRPr="00F66C58">
        <w:rPr>
          <w:rFonts w:ascii="Arial" w:hAnsi="Arial" w:cs="Arial"/>
        </w:rPr>
        <w:t xml:space="preserve">The requirements for visual support tools discussed above can be integrated to form a solid framework or foundation from which we can determine the ideal properties of the future visual support tools designed to support the learning process for introducing programming. </w:t>
      </w:r>
    </w:p>
    <w:p w:rsidR="00F66C58" w:rsidRPr="00F66C58" w:rsidRDefault="00F66C58" w:rsidP="00F66C58">
      <w:pPr>
        <w:pStyle w:val="BodyText"/>
        <w:ind w:firstLine="0"/>
        <w:rPr>
          <w:rFonts w:ascii="Arial" w:hAnsi="Arial" w:cs="Arial"/>
        </w:rPr>
      </w:pPr>
    </w:p>
    <w:p w:rsidR="00F66C58" w:rsidRPr="00F66C58" w:rsidRDefault="00F66C58" w:rsidP="00F66C58">
      <w:pPr>
        <w:pStyle w:val="BodyText"/>
        <w:ind w:firstLine="0"/>
        <w:rPr>
          <w:rFonts w:ascii="Arial" w:hAnsi="Arial" w:cs="Arial"/>
        </w:rPr>
      </w:pPr>
      <w:r w:rsidRPr="00F66C58">
        <w:rPr>
          <w:rFonts w:ascii="Arial" w:hAnsi="Arial" w:cs="Arial"/>
        </w:rPr>
        <w:t xml:space="preserve">The framework comprises five core components that should form part of any visual support tool; supplemented error messages, traceable, feedback aligned to the syllabus, audible, regressive use of the tool. To provide supplemented error messages, the tool must have means by which it further explains all technically complex error messages generated by the system. This could be made possible by developing a database index that maps all errors deemed complicated. At runtime, the visual tool </w:t>
      </w:r>
      <w:r w:rsidRPr="00F66C58">
        <w:rPr>
          <w:rFonts w:ascii="Arial" w:hAnsi="Arial" w:cs="Arial"/>
        </w:rPr>
        <w:lastRenderedPageBreak/>
        <w:t>would automatically provide a window that states clearly the meaning of the error. Traceable/visual refers to the property of the visual tool to animate a program as it executes by graphically showing the flow of logic and change of data. This becomes an aid to memory of the novices’ and enhances their productivity [18]. To provide feedback aligned to the syllabus, the content in the visual tool should tally with material in the syllabus. In other words, the visual tool must be adaptive to the emergent requirements. Audible/sound enhances the learning capacity. According to Myungsook [18], audio and visual aids (when used in teaching programming) were observed to lure students to explore more on the features of the visual tool, hence reduce attrition rates especially among female students. Ideally visual tools are for novices and students must wean off as they become more familiar with the concepts [4]. Students should be able to move from being novice programmers where the use of the visual tool will be “heavy” to expert programmers where the use of the tool will be voluntary.</w:t>
      </w:r>
    </w:p>
    <w:p w:rsidR="00F66C58" w:rsidRPr="00F66C58" w:rsidRDefault="00F66C58" w:rsidP="00F66C58">
      <w:pPr>
        <w:rPr>
          <w:lang w:val="en-GB" w:eastAsia="en-US"/>
        </w:rPr>
      </w:pPr>
    </w:p>
    <w:p w:rsidR="00697755" w:rsidRDefault="003017B9" w:rsidP="004D5C31">
      <w:pPr>
        <w:jc w:val="center"/>
        <w:rPr>
          <w:b/>
          <w:noProof/>
          <w:lang w:eastAsia="en-US"/>
        </w:rPr>
      </w:pPr>
      <w:r>
        <w:rPr>
          <w:b/>
          <w:noProof/>
          <w:lang w:eastAsia="en-US"/>
        </w:rPr>
        <w:drawing>
          <wp:inline distT="0" distB="0" distL="0" distR="0">
            <wp:extent cx="2733675" cy="3314700"/>
            <wp:effectExtent l="19050" t="0" r="952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2733675" cy="3314700"/>
                    </a:xfrm>
                    <a:prstGeom prst="rect">
                      <a:avLst/>
                    </a:prstGeom>
                    <a:noFill/>
                    <a:ln w="9525">
                      <a:noFill/>
                      <a:miter lim="800000"/>
                      <a:headEnd/>
                      <a:tailEnd/>
                    </a:ln>
                  </pic:spPr>
                </pic:pic>
              </a:graphicData>
            </a:graphic>
          </wp:inline>
        </w:drawing>
      </w:r>
    </w:p>
    <w:p w:rsidR="004D5C31" w:rsidRPr="004D5C31" w:rsidRDefault="004D5C31" w:rsidP="004D5C31">
      <w:pPr>
        <w:pStyle w:val="BodyText"/>
        <w:ind w:left="216"/>
        <w:jc w:val="center"/>
        <w:rPr>
          <w:rFonts w:ascii="Arial" w:hAnsi="Arial" w:cs="Arial"/>
          <w:sz w:val="16"/>
          <w:szCs w:val="16"/>
        </w:rPr>
      </w:pPr>
      <w:r w:rsidRPr="004D5C31">
        <w:rPr>
          <w:rFonts w:ascii="Arial" w:hAnsi="Arial" w:cs="Arial"/>
          <w:sz w:val="16"/>
          <w:szCs w:val="16"/>
        </w:rPr>
        <w:t xml:space="preserve">Figure 4. </w:t>
      </w:r>
      <w:r w:rsidR="00F112AD">
        <w:rPr>
          <w:rFonts w:ascii="Arial" w:hAnsi="Arial" w:cs="Arial"/>
          <w:sz w:val="16"/>
          <w:szCs w:val="16"/>
        </w:rPr>
        <w:t>BOWI/2012/01</w:t>
      </w:r>
      <w:r w:rsidRPr="004D5C31">
        <w:rPr>
          <w:rFonts w:ascii="Arial" w:hAnsi="Arial" w:cs="Arial"/>
          <w:sz w:val="16"/>
          <w:szCs w:val="16"/>
        </w:rPr>
        <w:t xml:space="preserve"> captures core requirements of ultimate support tool</w:t>
      </w:r>
    </w:p>
    <w:p w:rsidR="004D5C31" w:rsidRPr="002D0829" w:rsidRDefault="004D5C31" w:rsidP="004D5C31">
      <w:pPr>
        <w:pStyle w:val="BodyText"/>
      </w:pPr>
    </w:p>
    <w:p w:rsidR="00BC43BA" w:rsidRDefault="00BC43BA" w:rsidP="00BC43BA">
      <w:pPr>
        <w:pStyle w:val="Heading1"/>
        <w:tabs>
          <w:tab w:val="num" w:pos="576"/>
        </w:tabs>
        <w:rPr>
          <w:lang w:val="en-GB"/>
        </w:rPr>
      </w:pPr>
      <w:r w:rsidRPr="00BC43BA">
        <w:rPr>
          <w:lang w:val="en-GB"/>
        </w:rPr>
        <w:t>DISCUSSION</w:t>
      </w:r>
    </w:p>
    <w:p w:rsidR="00BC43BA" w:rsidRDefault="00BC43BA" w:rsidP="00BC43BA">
      <w:pPr>
        <w:pStyle w:val="BodyText"/>
        <w:ind w:firstLine="0"/>
        <w:rPr>
          <w:rFonts w:ascii="Arial" w:hAnsi="Arial" w:cs="Arial"/>
          <w:lang w:val="en-GB"/>
        </w:rPr>
      </w:pPr>
    </w:p>
    <w:p w:rsidR="00BC43BA" w:rsidRPr="00BC43BA" w:rsidRDefault="00BC43BA" w:rsidP="00BC43BA">
      <w:pPr>
        <w:pStyle w:val="BodyText"/>
        <w:ind w:firstLine="0"/>
        <w:rPr>
          <w:rFonts w:ascii="Arial" w:hAnsi="Arial" w:cs="Arial"/>
          <w:b/>
          <w:lang w:val="en-GB"/>
        </w:rPr>
      </w:pPr>
      <w:r w:rsidRPr="00BC43BA">
        <w:rPr>
          <w:rFonts w:ascii="Arial" w:hAnsi="Arial" w:cs="Arial"/>
          <w:lang w:val="en-GB"/>
        </w:rPr>
        <w:t xml:space="preserve">According to the literature review, researchers, educational institutions and individuals </w:t>
      </w:r>
      <w:r>
        <w:rPr>
          <w:rFonts w:ascii="Arial" w:hAnsi="Arial" w:cs="Arial"/>
          <w:lang w:val="en-GB"/>
        </w:rPr>
        <w:t>have observed</w:t>
      </w:r>
      <w:r w:rsidRPr="00BC43BA">
        <w:rPr>
          <w:rFonts w:ascii="Arial" w:hAnsi="Arial" w:cs="Arial"/>
          <w:lang w:val="en-GB"/>
        </w:rPr>
        <w:t xml:space="preserve"> the need for the use of the visual tools in engaging novice programmers at introductory level. The use of t</w:t>
      </w:r>
      <w:r>
        <w:rPr>
          <w:rFonts w:ascii="Arial" w:hAnsi="Arial" w:cs="Arial"/>
          <w:lang w:val="en-GB"/>
        </w:rPr>
        <w:t>hese tools can encourage learner</w:t>
      </w:r>
      <w:r w:rsidRPr="00BC43BA">
        <w:rPr>
          <w:rFonts w:ascii="Arial" w:hAnsi="Arial" w:cs="Arial"/>
          <w:lang w:val="en-GB"/>
        </w:rPr>
        <w:t>s to change their negative attitude towards the course and hopefully go a long way in reducing attrition rates at Universities and Colleges</w:t>
      </w:r>
      <w:r w:rsidRPr="00BC43BA">
        <w:rPr>
          <w:rFonts w:ascii="Arial" w:hAnsi="Arial" w:cs="Arial"/>
          <w:b/>
          <w:lang w:val="en-GB"/>
        </w:rPr>
        <w:t xml:space="preserve"> </w:t>
      </w:r>
      <w:r w:rsidRPr="00BC43BA">
        <w:rPr>
          <w:rFonts w:ascii="Arial" w:hAnsi="Arial" w:cs="Arial"/>
          <w:lang w:val="en-ZW"/>
        </w:rPr>
        <w:t>[4] [8].</w:t>
      </w:r>
    </w:p>
    <w:p w:rsidR="00BC43BA" w:rsidRPr="00BC43BA" w:rsidRDefault="00BC43BA" w:rsidP="00BC43BA">
      <w:pPr>
        <w:rPr>
          <w:lang w:val="en-GB" w:eastAsia="en-US"/>
        </w:rPr>
      </w:pPr>
      <w:r w:rsidRPr="007B646A">
        <w:rPr>
          <w:lang w:val="en-ZW"/>
        </w:rPr>
        <w:t>In the current study, the analysis of the available visual tools and comments from users reflect that visual aids are very important in assisting a teacher to enhance learners’ programming skills. However, to make these tools more productive for their purpose</w:t>
      </w:r>
      <w:r>
        <w:rPr>
          <w:lang w:val="en-ZW"/>
        </w:rPr>
        <w:t xml:space="preserve">, there is need to improve the </w:t>
      </w:r>
      <w:r w:rsidRPr="007B646A">
        <w:rPr>
          <w:lang w:val="en-ZW"/>
        </w:rPr>
        <w:t>core features on them. We require the visual tools that enable the novice programmers to go through all the basic stages of learning programming</w:t>
      </w:r>
      <w:r>
        <w:rPr>
          <w:lang w:val="en-ZW"/>
        </w:rPr>
        <w:t xml:space="preserve"> [8]</w:t>
      </w:r>
      <w:r w:rsidRPr="007B646A">
        <w:rPr>
          <w:lang w:val="en-ZW"/>
        </w:rPr>
        <w:t xml:space="preserve">  Some of the evidence is provided as follows;</w:t>
      </w:r>
    </w:p>
    <w:p w:rsidR="00337DA0" w:rsidRPr="00337DA0" w:rsidRDefault="00337DA0" w:rsidP="00F94024">
      <w:pPr>
        <w:pStyle w:val="BodyText"/>
        <w:numPr>
          <w:ilvl w:val="0"/>
          <w:numId w:val="6"/>
        </w:numPr>
        <w:rPr>
          <w:rFonts w:ascii="Arial" w:hAnsi="Arial" w:cs="Arial"/>
          <w:lang w:val="en-ZW"/>
        </w:rPr>
      </w:pPr>
      <w:r w:rsidRPr="00337DA0">
        <w:rPr>
          <w:rFonts w:ascii="Arial" w:hAnsi="Arial" w:cs="Arial"/>
          <w:lang w:val="en-ZW"/>
        </w:rPr>
        <w:t>Progranimate supports the “concepts first” notion but, fails to embrace the current trends of OO programming which cannot be avoided because the whole community of computing has become object-oriented [18].</w:t>
      </w:r>
    </w:p>
    <w:p w:rsidR="00337DA0" w:rsidRPr="00337DA0" w:rsidRDefault="00337DA0" w:rsidP="00F94024">
      <w:pPr>
        <w:pStyle w:val="BodyText"/>
        <w:numPr>
          <w:ilvl w:val="0"/>
          <w:numId w:val="6"/>
        </w:numPr>
        <w:rPr>
          <w:rFonts w:ascii="Arial" w:hAnsi="Arial" w:cs="Arial"/>
          <w:lang w:val="en-ZW"/>
        </w:rPr>
      </w:pPr>
      <w:r w:rsidRPr="00337DA0">
        <w:rPr>
          <w:rFonts w:ascii="Arial" w:hAnsi="Arial" w:cs="Arial"/>
          <w:lang w:val="en-ZW"/>
        </w:rPr>
        <w:t xml:space="preserve">Jeroo can only be suitable for introducing OO concepts to novices and then there is need to use </w:t>
      </w:r>
      <w:r w:rsidR="00A3622E" w:rsidRPr="00337DA0">
        <w:rPr>
          <w:rFonts w:ascii="Arial" w:hAnsi="Arial" w:cs="Arial"/>
          <w:lang w:val="en-ZW"/>
        </w:rPr>
        <w:t>broader</w:t>
      </w:r>
      <w:r w:rsidRPr="00337DA0">
        <w:rPr>
          <w:rFonts w:ascii="Arial" w:hAnsi="Arial" w:cs="Arial"/>
          <w:lang w:val="en-ZW"/>
        </w:rPr>
        <w:t xml:space="preserve"> interventions needed for furthering learners’ experiences [17].</w:t>
      </w:r>
    </w:p>
    <w:p w:rsidR="00CE28CF" w:rsidRPr="00CE28CF" w:rsidRDefault="00337DA0" w:rsidP="00F94024">
      <w:pPr>
        <w:pStyle w:val="BodyText"/>
        <w:numPr>
          <w:ilvl w:val="0"/>
          <w:numId w:val="6"/>
        </w:numPr>
        <w:rPr>
          <w:rFonts w:ascii="Arial" w:hAnsi="Arial" w:cs="Arial"/>
          <w:lang w:val="en-GB"/>
        </w:rPr>
      </w:pPr>
      <w:r w:rsidRPr="00337DA0">
        <w:rPr>
          <w:rFonts w:ascii="Arial" w:hAnsi="Arial" w:cs="Arial"/>
          <w:lang w:val="en-ZW"/>
        </w:rPr>
        <w:t xml:space="preserve">Alice comes with fun and object-orientation </w:t>
      </w:r>
      <w:r w:rsidRPr="00337DA0">
        <w:rPr>
          <w:rFonts w:ascii="Arial" w:hAnsi="Arial" w:cs="Arial"/>
          <w:i/>
          <w:lang w:val="en-ZW"/>
        </w:rPr>
        <w:t xml:space="preserve">(“objects-first”) </w:t>
      </w:r>
      <w:r w:rsidRPr="00337DA0">
        <w:rPr>
          <w:rFonts w:ascii="Arial" w:hAnsi="Arial" w:cs="Arial"/>
          <w:lang w:val="en-ZW"/>
        </w:rPr>
        <w:t>approach</w:t>
      </w:r>
      <w:r w:rsidRPr="00337DA0">
        <w:rPr>
          <w:rFonts w:ascii="Arial" w:hAnsi="Arial" w:cs="Arial"/>
          <w:i/>
          <w:lang w:val="en-ZW"/>
        </w:rPr>
        <w:t xml:space="preserve"> </w:t>
      </w:r>
      <w:r w:rsidRPr="00337DA0">
        <w:rPr>
          <w:rFonts w:ascii="Arial" w:hAnsi="Arial" w:cs="Arial"/>
          <w:lang w:val="en-ZW"/>
        </w:rPr>
        <w:t xml:space="preserve">[13] but, it lacks the features to foster </w:t>
      </w:r>
      <w:r w:rsidRPr="00337DA0">
        <w:rPr>
          <w:rFonts w:ascii="Arial" w:hAnsi="Arial" w:cs="Arial"/>
          <w:i/>
          <w:lang w:val="en-ZW"/>
        </w:rPr>
        <w:t>“depth first”</w:t>
      </w:r>
      <w:r w:rsidRPr="00337DA0">
        <w:rPr>
          <w:rFonts w:ascii="Arial" w:hAnsi="Arial" w:cs="Arial"/>
          <w:lang w:val="en-ZW"/>
        </w:rPr>
        <w:t xml:space="preserve"> approach where novices are encouraged to focus on the concepts of programming </w:t>
      </w:r>
      <w:r w:rsidR="00CE28CF" w:rsidRPr="00337DA0">
        <w:rPr>
          <w:rFonts w:ascii="Arial" w:hAnsi="Arial" w:cs="Arial"/>
          <w:lang w:val="en-ZW"/>
        </w:rPr>
        <w:t>only [</w:t>
      </w:r>
      <w:r w:rsidRPr="00337DA0">
        <w:rPr>
          <w:rFonts w:ascii="Arial" w:hAnsi="Arial" w:cs="Arial"/>
          <w:lang w:val="en-ZW"/>
        </w:rPr>
        <w:t xml:space="preserve">18]. </w:t>
      </w:r>
    </w:p>
    <w:p w:rsidR="00337DA0" w:rsidRPr="00A3622E" w:rsidRDefault="00337DA0" w:rsidP="00CE28CF">
      <w:pPr>
        <w:pStyle w:val="BodyText"/>
        <w:ind w:firstLine="0"/>
        <w:rPr>
          <w:rFonts w:ascii="Arial" w:hAnsi="Arial" w:cs="Arial"/>
          <w:lang w:val="en-GB"/>
        </w:rPr>
      </w:pPr>
      <w:r w:rsidRPr="00337DA0">
        <w:rPr>
          <w:rFonts w:ascii="Arial" w:hAnsi="Arial" w:cs="Arial"/>
          <w:lang w:val="en-ZW"/>
        </w:rPr>
        <w:lastRenderedPageBreak/>
        <w:t>In other words, use of Alice requires a student to be familiar with object-oriented design, basic design principles in programming and understand the syntax, (“breath-first approach”).</w:t>
      </w:r>
    </w:p>
    <w:p w:rsidR="00A3622E" w:rsidRPr="00337DA0" w:rsidRDefault="00A3622E" w:rsidP="00A3622E">
      <w:pPr>
        <w:pStyle w:val="BodyText"/>
        <w:ind w:left="90" w:firstLine="0"/>
        <w:rPr>
          <w:rFonts w:ascii="Arial" w:hAnsi="Arial" w:cs="Arial"/>
          <w:lang w:val="en-GB"/>
        </w:rPr>
      </w:pPr>
    </w:p>
    <w:p w:rsidR="00337DA0" w:rsidRPr="00337DA0" w:rsidRDefault="00337DA0" w:rsidP="00A3622E">
      <w:pPr>
        <w:pStyle w:val="BodyText"/>
        <w:ind w:firstLine="0"/>
        <w:rPr>
          <w:rFonts w:ascii="Arial" w:hAnsi="Arial" w:cs="Arial"/>
          <w:b/>
          <w:lang w:val="en-GB"/>
        </w:rPr>
      </w:pPr>
      <w:r w:rsidRPr="00337DA0">
        <w:rPr>
          <w:rFonts w:ascii="Arial" w:hAnsi="Arial" w:cs="Arial"/>
          <w:lang w:val="en-GB"/>
        </w:rPr>
        <w:t xml:space="preserve">We can see that most emergent visual tools may be requiring further improvement to achieve the intended purpose of being an all-rounder in assisting the students who are new to programming. Therefore, in the process of producing an integrated visual tool, there is need to develop it according to a didactic learning model that is learner-driven and learner-centred. </w:t>
      </w:r>
      <w:r w:rsidRPr="00337DA0">
        <w:rPr>
          <w:rFonts w:ascii="Arial" w:hAnsi="Arial" w:cs="Arial"/>
          <w:lang w:val="en-ZW"/>
        </w:rPr>
        <w:t>[4] [5].</w:t>
      </w:r>
      <w:r w:rsidRPr="00337DA0">
        <w:rPr>
          <w:rFonts w:ascii="Arial" w:hAnsi="Arial" w:cs="Arial"/>
          <w:b/>
          <w:lang w:val="en-GB"/>
        </w:rPr>
        <w:t xml:space="preserve"> </w:t>
      </w:r>
      <w:r w:rsidRPr="00337DA0">
        <w:rPr>
          <w:rFonts w:ascii="Arial" w:hAnsi="Arial" w:cs="Arial"/>
          <w:lang w:val="en-GB"/>
        </w:rPr>
        <w:t>The model must aim at taking a novice from one step to the next in a progressive manner, building from one set of knowledge to the next and ensuring that students are becoming mature, and independent programmers and less reliant on the visual tools [8]. For example, a semiotic ladder model would be useful for students with scanty pre-requisite knowledge of computer languages or programming.</w:t>
      </w:r>
    </w:p>
    <w:p w:rsidR="00337DA0" w:rsidRPr="00337DA0" w:rsidRDefault="00337DA0" w:rsidP="00A3622E">
      <w:pPr>
        <w:pStyle w:val="BodyText"/>
        <w:rPr>
          <w:rFonts w:ascii="Arial" w:hAnsi="Arial" w:cs="Arial"/>
          <w:lang w:val="en-GB"/>
        </w:rPr>
      </w:pPr>
    </w:p>
    <w:p w:rsidR="00337DA0" w:rsidRPr="00337DA0" w:rsidRDefault="00337DA0" w:rsidP="00A3622E">
      <w:pPr>
        <w:pStyle w:val="BodyText"/>
        <w:ind w:firstLine="0"/>
        <w:rPr>
          <w:rFonts w:ascii="Arial" w:hAnsi="Arial" w:cs="Arial"/>
          <w:lang w:val="en-GB"/>
        </w:rPr>
      </w:pPr>
      <w:r w:rsidRPr="00337DA0">
        <w:rPr>
          <w:rFonts w:ascii="Arial" w:hAnsi="Arial" w:cs="Arial"/>
          <w:lang w:val="en-GB"/>
        </w:rPr>
        <w:t xml:space="preserve">In order to develop a one-stop visual tool, there is need for a guide in the form of a set of usability requirements that identifies all the functionalities or aspects of the visual tool. There are a number of researches that support this view. For example, according to Coull &amp; Duncan </w:t>
      </w:r>
      <w:r w:rsidRPr="00337DA0">
        <w:rPr>
          <w:rFonts w:ascii="Arial" w:hAnsi="Arial" w:cs="Arial"/>
          <w:lang w:val="en-ZW"/>
        </w:rPr>
        <w:t>[4]</w:t>
      </w:r>
      <w:r w:rsidRPr="00337DA0">
        <w:rPr>
          <w:rFonts w:ascii="Arial" w:hAnsi="Arial" w:cs="Arial"/>
          <w:lang w:val="en-GB"/>
        </w:rPr>
        <w:t xml:space="preserve">, there are ten core requirements for an effective support tool that can enable it to; </w:t>
      </w:r>
    </w:p>
    <w:p w:rsidR="00337DA0" w:rsidRPr="00337DA0" w:rsidRDefault="00337DA0" w:rsidP="00F94024">
      <w:pPr>
        <w:pStyle w:val="BodyText"/>
        <w:numPr>
          <w:ilvl w:val="0"/>
          <w:numId w:val="7"/>
        </w:numPr>
        <w:rPr>
          <w:rFonts w:ascii="Arial" w:hAnsi="Arial" w:cs="Arial"/>
          <w:lang w:val="en-GB"/>
        </w:rPr>
      </w:pPr>
      <w:r w:rsidRPr="00337DA0">
        <w:rPr>
          <w:rFonts w:ascii="Arial" w:hAnsi="Arial" w:cs="Arial"/>
          <w:lang w:val="en-GB"/>
        </w:rPr>
        <w:t xml:space="preserve">be diverse in its application, </w:t>
      </w:r>
    </w:p>
    <w:p w:rsidR="00337DA0" w:rsidRPr="00337DA0" w:rsidRDefault="00337DA0" w:rsidP="00F94024">
      <w:pPr>
        <w:pStyle w:val="BodyText"/>
        <w:numPr>
          <w:ilvl w:val="0"/>
          <w:numId w:val="7"/>
        </w:numPr>
        <w:rPr>
          <w:rFonts w:ascii="Arial" w:hAnsi="Arial" w:cs="Arial"/>
          <w:lang w:val="en-GB"/>
        </w:rPr>
      </w:pPr>
      <w:r w:rsidRPr="00337DA0">
        <w:rPr>
          <w:rFonts w:ascii="Arial" w:hAnsi="Arial" w:cs="Arial"/>
          <w:lang w:val="en-GB"/>
        </w:rPr>
        <w:t xml:space="preserve">guide a student through the development process and </w:t>
      </w:r>
    </w:p>
    <w:p w:rsidR="00337DA0" w:rsidRPr="00337DA0" w:rsidRDefault="00337DA0" w:rsidP="00F94024">
      <w:pPr>
        <w:pStyle w:val="BodyText"/>
        <w:numPr>
          <w:ilvl w:val="0"/>
          <w:numId w:val="7"/>
        </w:numPr>
        <w:rPr>
          <w:rFonts w:ascii="Arial" w:hAnsi="Arial" w:cs="Arial"/>
          <w:lang w:val="en-GB"/>
        </w:rPr>
      </w:pPr>
      <w:r w:rsidRPr="00337DA0">
        <w:rPr>
          <w:rFonts w:ascii="Arial" w:hAnsi="Arial" w:cs="Arial"/>
          <w:lang w:val="en-GB"/>
        </w:rPr>
        <w:t xml:space="preserve">reinforce concepts already taught to the students. </w:t>
      </w:r>
    </w:p>
    <w:p w:rsidR="004D5C31" w:rsidRPr="00337DA0" w:rsidRDefault="00337DA0" w:rsidP="00A3622E">
      <w:pPr>
        <w:rPr>
          <w:rFonts w:cs="Arial"/>
          <w:lang w:val="en-GB" w:eastAsia="en-US"/>
        </w:rPr>
      </w:pPr>
      <w:r w:rsidRPr="00337DA0">
        <w:rPr>
          <w:rFonts w:cs="Arial"/>
          <w:lang w:val="en-GB"/>
        </w:rPr>
        <w:t>[13], indicates that a visual support tool must be modernised, support the objects-first approach, have user-friendly features such as “drag and drop” and have animations such as 3D humans, animals and other funny objects like airplanes. The main aim here is to provide fun and animate the flow of logic and animate movement of data within the computer memory and processor and finally the transfer of results to memory.</w:t>
      </w:r>
    </w:p>
    <w:p w:rsidR="00A3622E" w:rsidRDefault="00A3622E" w:rsidP="00A3622E">
      <w:pPr>
        <w:pStyle w:val="Heading1"/>
        <w:rPr>
          <w:lang w:val="en-GB"/>
        </w:rPr>
      </w:pPr>
      <w:r w:rsidRPr="00A3622E">
        <w:rPr>
          <w:lang w:val="en-GB"/>
        </w:rPr>
        <w:t>FURTHER DEVELOPMENT AND RESEARCH</w:t>
      </w:r>
    </w:p>
    <w:p w:rsidR="00A3622E" w:rsidRDefault="00A3622E" w:rsidP="00A3622E">
      <w:pPr>
        <w:rPr>
          <w:lang w:val="en-GB" w:eastAsia="en-US"/>
        </w:rPr>
      </w:pPr>
      <w:r w:rsidRPr="00A3622E">
        <w:rPr>
          <w:lang w:val="en-GB" w:eastAsia="en-US"/>
        </w:rPr>
        <w:t>The present study is inconclusive, but serves to motivate further investigations into the design of a “one-stop” visual support tool which caters for students with different educational experiences. Therefore, the researchers have found the urgent need for further research or recommendations in the following areas;</w:t>
      </w:r>
    </w:p>
    <w:p w:rsidR="00A3622E" w:rsidRDefault="00A3622E" w:rsidP="00A3622E">
      <w:pPr>
        <w:pStyle w:val="Heading2"/>
        <w:keepLines/>
        <w:tabs>
          <w:tab w:val="num" w:pos="360"/>
        </w:tabs>
        <w:spacing w:before="120"/>
        <w:ind w:left="288" w:hanging="288"/>
        <w:jc w:val="both"/>
        <w:rPr>
          <w:lang w:val="en-GB"/>
        </w:rPr>
      </w:pPr>
      <w:r>
        <w:rPr>
          <w:lang w:val="en-GB"/>
        </w:rPr>
        <w:t xml:space="preserve">Problems causing high attrition rates </w:t>
      </w:r>
    </w:p>
    <w:p w:rsidR="00A3622E" w:rsidRPr="00A3622E" w:rsidRDefault="00A3622E" w:rsidP="00A3622E">
      <w:pPr>
        <w:rPr>
          <w:lang w:val="en-GB" w:eastAsia="en-US"/>
        </w:rPr>
      </w:pPr>
      <w:r w:rsidRPr="00A3622E">
        <w:rPr>
          <w:lang w:val="en-GB" w:eastAsia="en-US"/>
        </w:rPr>
        <w:t>A trend has been observed where students tend to avoid computing courses especially if there is programming involved. See table I in the background for</w:t>
      </w:r>
      <w:r>
        <w:rPr>
          <w:lang w:val="en-GB" w:eastAsia="en-US"/>
        </w:rPr>
        <w:t xml:space="preserve"> the case study of Botho University</w:t>
      </w:r>
      <w:r w:rsidRPr="00A3622E">
        <w:rPr>
          <w:lang w:val="en-GB" w:eastAsia="en-US"/>
        </w:rPr>
        <w:t xml:space="preserve"> (Francistown) above. This phenomenon is not specific to Botho </w:t>
      </w:r>
      <w:r>
        <w:rPr>
          <w:lang w:val="en-GB" w:eastAsia="en-US"/>
        </w:rPr>
        <w:t>University</w:t>
      </w:r>
      <w:r w:rsidRPr="00A3622E">
        <w:rPr>
          <w:lang w:val="en-GB" w:eastAsia="en-US"/>
        </w:rPr>
        <w:t>, but it is a global problem [31] [13]. As a community, we need to find strategies for containing the situation by making the process for learning programming easier. Further research is recommended on the design of the standard visual tools that incorporate animation, graphics and support all forms of pedagogical requirements for novice programmers.</w:t>
      </w:r>
    </w:p>
    <w:p w:rsidR="00A3622E" w:rsidRDefault="00A3622E" w:rsidP="00A3622E">
      <w:pPr>
        <w:rPr>
          <w:lang w:val="en-GB" w:eastAsia="en-US"/>
        </w:rPr>
      </w:pPr>
      <w:r w:rsidRPr="00A3622E">
        <w:rPr>
          <w:lang w:val="en-GB" w:eastAsia="en-US"/>
        </w:rPr>
        <w:t>In the context of Botswana, a pilot study needs to be carried out on the perception of students about programming and why these students are avoiding it in the belief that it is a difficult course.</w:t>
      </w:r>
    </w:p>
    <w:p w:rsidR="00A3622E" w:rsidRDefault="00A3622E" w:rsidP="00A3622E">
      <w:pPr>
        <w:pStyle w:val="Heading2"/>
        <w:keepLines/>
        <w:tabs>
          <w:tab w:val="num" w:pos="360"/>
        </w:tabs>
        <w:spacing w:before="120"/>
        <w:ind w:left="288" w:hanging="288"/>
        <w:jc w:val="both"/>
        <w:rPr>
          <w:lang w:val="en-GB"/>
        </w:rPr>
      </w:pPr>
      <w:r>
        <w:rPr>
          <w:lang w:val="en-GB"/>
        </w:rPr>
        <w:t>Learning/teaching models</w:t>
      </w:r>
    </w:p>
    <w:p w:rsidR="00A3622E" w:rsidRDefault="00A3622E" w:rsidP="00A3622E">
      <w:pPr>
        <w:rPr>
          <w:lang w:val="en-GB"/>
        </w:rPr>
      </w:pPr>
      <w:r>
        <w:rPr>
          <w:lang w:val="en-GB"/>
        </w:rPr>
        <w:t>There is need to synchronise the pace between emergent visual support tools versus suitable models for use with the visual tools. According to [8], investigation needs to be done to find didactical models that enable students to;</w:t>
      </w:r>
    </w:p>
    <w:p w:rsidR="00A3622E" w:rsidRPr="00FC0869" w:rsidRDefault="00A3622E" w:rsidP="00A3622E">
      <w:pPr>
        <w:pStyle w:val="Heading3"/>
        <w:keepNext w:val="0"/>
        <w:tabs>
          <w:tab w:val="num" w:pos="540"/>
        </w:tabs>
        <w:spacing w:before="0" w:after="0" w:line="240" w:lineRule="exact"/>
        <w:ind w:left="0" w:firstLine="180"/>
        <w:rPr>
          <w:i w:val="0"/>
          <w:lang w:val="en-GB"/>
        </w:rPr>
      </w:pPr>
      <w:r w:rsidRPr="00FC0869">
        <w:rPr>
          <w:i w:val="0"/>
          <w:lang w:val="en-GB"/>
        </w:rPr>
        <w:t>Verbalize programming,</w:t>
      </w:r>
    </w:p>
    <w:p w:rsidR="00A3622E" w:rsidRPr="00FC0869" w:rsidRDefault="00A3622E" w:rsidP="00A3622E">
      <w:pPr>
        <w:pStyle w:val="Heading3"/>
        <w:keepNext w:val="0"/>
        <w:tabs>
          <w:tab w:val="num" w:pos="540"/>
        </w:tabs>
        <w:spacing w:before="0" w:after="0" w:line="240" w:lineRule="exact"/>
        <w:ind w:left="0" w:firstLine="180"/>
        <w:rPr>
          <w:i w:val="0"/>
          <w:lang w:val="en-GB"/>
        </w:rPr>
      </w:pPr>
      <w:r w:rsidRPr="00FC0869">
        <w:rPr>
          <w:i w:val="0"/>
          <w:lang w:val="en-GB"/>
        </w:rPr>
        <w:t>Align their activities with the lecturers,</w:t>
      </w:r>
    </w:p>
    <w:p w:rsidR="00A3622E" w:rsidRPr="002F388E" w:rsidRDefault="00A3622E" w:rsidP="00A3622E">
      <w:pPr>
        <w:pStyle w:val="Heading3"/>
        <w:keepNext w:val="0"/>
        <w:tabs>
          <w:tab w:val="num" w:pos="540"/>
        </w:tabs>
        <w:spacing w:before="0" w:after="0" w:line="240" w:lineRule="exact"/>
        <w:ind w:left="0" w:firstLine="180"/>
        <w:rPr>
          <w:i w:val="0"/>
          <w:lang w:val="en-GB"/>
        </w:rPr>
      </w:pPr>
      <w:r w:rsidRPr="00FC0869">
        <w:rPr>
          <w:i w:val="0"/>
          <w:lang w:val="en-GB"/>
        </w:rPr>
        <w:t xml:space="preserve">Formulate research questions for further studies in </w:t>
      </w:r>
      <w:r w:rsidRPr="00FC0869">
        <w:rPr>
          <w:i w:val="0"/>
          <w:lang w:val="en-GB"/>
        </w:rPr>
        <w:tab/>
        <w:t>programming.</w:t>
      </w:r>
    </w:p>
    <w:p w:rsidR="00A3622E" w:rsidRDefault="002F388E" w:rsidP="002F388E">
      <w:pPr>
        <w:pStyle w:val="Heading1"/>
        <w:rPr>
          <w:lang w:val="en-GB"/>
        </w:rPr>
      </w:pPr>
      <w:r w:rsidRPr="002F388E">
        <w:rPr>
          <w:lang w:val="en-GB"/>
        </w:rPr>
        <w:t>CONCLUSION</w:t>
      </w:r>
    </w:p>
    <w:p w:rsidR="002F388E" w:rsidRDefault="002F388E" w:rsidP="002F388E">
      <w:pPr>
        <w:rPr>
          <w:lang w:val="en-GB" w:eastAsia="en-US"/>
        </w:rPr>
      </w:pPr>
      <w:r w:rsidRPr="002F388E">
        <w:rPr>
          <w:lang w:val="en-GB" w:eastAsia="en-US"/>
        </w:rPr>
        <w:t>Despite low levels of interest in programming by learners and perceptions that programming is difficult, it should be noted that programming’s importance has not diminish and students should be encouraged to study it. The researchers find it really suiting to propose the use of a visual support tool in learning and teaching of introductory programming as it will assist students in learning programming and hopeful cultivate students’ interest on the subject. It has been proven that teachers of object-</w:t>
      </w:r>
      <w:r w:rsidRPr="002F388E">
        <w:rPr>
          <w:lang w:val="en-GB" w:eastAsia="en-US"/>
        </w:rPr>
        <w:lastRenderedPageBreak/>
        <w:t>oriented programming courses at the introductory level face numerous problems in course design and presentation [21]. It becomes even a more challenging job when the students have a weak background in the pre-requisite subjects such as mathematics and science. We therefore propose further research into the design of a customised ultimate visual support tool for our new programmers. Furthermore, we propose that a fitting learning/teaching model be found to integrate with the visual tools.</w:t>
      </w:r>
    </w:p>
    <w:p w:rsidR="002F388E" w:rsidRDefault="002F388E" w:rsidP="002F388E">
      <w:pPr>
        <w:pStyle w:val="Heading1"/>
        <w:rPr>
          <w:lang w:val="en-GB"/>
        </w:rPr>
      </w:pPr>
      <w:r w:rsidRPr="002F388E">
        <w:rPr>
          <w:lang w:val="en-GB"/>
        </w:rPr>
        <w:t>REFERENCES</w:t>
      </w:r>
    </w:p>
    <w:p w:rsidR="00CE28CF" w:rsidRPr="00CE28CF" w:rsidRDefault="00CE28CF" w:rsidP="00CE28CF">
      <w:pPr>
        <w:rPr>
          <w:lang w:val="en-GB" w:eastAsia="en-US"/>
        </w:rPr>
      </w:pPr>
    </w:p>
    <w:p w:rsidR="002F388E" w:rsidRPr="007846F5" w:rsidRDefault="002F388E" w:rsidP="00F94024">
      <w:pPr>
        <w:pStyle w:val="Bibliography"/>
        <w:numPr>
          <w:ilvl w:val="0"/>
          <w:numId w:val="8"/>
        </w:numPr>
        <w:jc w:val="left"/>
        <w:rPr>
          <w:rFonts w:ascii="Arial" w:hAnsi="Arial" w:cs="Arial"/>
          <w:noProof/>
        </w:rPr>
      </w:pPr>
      <w:r w:rsidRPr="007846F5">
        <w:rPr>
          <w:rFonts w:ascii="Arial" w:hAnsi="Arial" w:cs="Arial"/>
          <w:noProof/>
        </w:rPr>
        <w:t xml:space="preserve">Ben-Bassat, L., Ben-Ari, M., &amp; Uronen, P. A. (2002). The Jeliot 2000 Program Animation System. </w:t>
      </w:r>
      <w:r w:rsidRPr="007846F5">
        <w:rPr>
          <w:rFonts w:ascii="Arial" w:hAnsi="Arial" w:cs="Arial"/>
          <w:i/>
          <w:iCs/>
          <w:noProof/>
        </w:rPr>
        <w:t>Computer &amp; Education</w:t>
      </w:r>
      <w:r w:rsidRPr="007846F5">
        <w:rPr>
          <w:rFonts w:ascii="Arial" w:hAnsi="Arial" w:cs="Arial"/>
          <w:noProof/>
        </w:rPr>
        <w:t xml:space="preserve"> (40), 1-15.</w:t>
      </w:r>
    </w:p>
    <w:p w:rsidR="002F388E" w:rsidRPr="007846F5" w:rsidRDefault="002F388E" w:rsidP="00F94024">
      <w:pPr>
        <w:pStyle w:val="Bibliography"/>
        <w:numPr>
          <w:ilvl w:val="0"/>
          <w:numId w:val="8"/>
        </w:numPr>
        <w:jc w:val="left"/>
        <w:rPr>
          <w:rFonts w:ascii="Arial" w:hAnsi="Arial" w:cs="Arial"/>
          <w:noProof/>
        </w:rPr>
      </w:pPr>
      <w:r w:rsidRPr="007846F5">
        <w:rPr>
          <w:rFonts w:ascii="Arial" w:hAnsi="Arial" w:cs="Arial"/>
          <w:noProof/>
        </w:rPr>
        <w:t xml:space="preserve">Boehm-Davis, D., &amp; Ross, L. S. (1992). Prgram Design Methodologies and Software Development Process. </w:t>
      </w:r>
      <w:r w:rsidRPr="007846F5">
        <w:rPr>
          <w:rFonts w:ascii="Arial" w:hAnsi="Arial" w:cs="Arial"/>
          <w:i/>
          <w:iCs/>
          <w:noProof/>
        </w:rPr>
        <w:t>International Joranal ofMan-Machine Studies</w:t>
      </w:r>
      <w:r w:rsidRPr="007846F5">
        <w:rPr>
          <w:rFonts w:ascii="Arial" w:hAnsi="Arial" w:cs="Arial"/>
          <w:noProof/>
        </w:rPr>
        <w:t xml:space="preserve"> </w:t>
      </w:r>
      <w:r w:rsidRPr="007846F5">
        <w:rPr>
          <w:rFonts w:ascii="Arial" w:hAnsi="Arial" w:cs="Arial"/>
          <w:i/>
          <w:iCs/>
          <w:noProof/>
        </w:rPr>
        <w:t>, 35</w:t>
      </w:r>
      <w:r w:rsidRPr="007846F5">
        <w:rPr>
          <w:rFonts w:ascii="Arial" w:hAnsi="Arial" w:cs="Arial"/>
          <w:noProof/>
        </w:rPr>
        <w:t xml:space="preserve"> (5), 1-19.</w:t>
      </w:r>
    </w:p>
    <w:p w:rsidR="007846F5" w:rsidRPr="007846F5" w:rsidRDefault="007846F5" w:rsidP="00F94024">
      <w:pPr>
        <w:pStyle w:val="Bibliography"/>
        <w:numPr>
          <w:ilvl w:val="0"/>
          <w:numId w:val="8"/>
        </w:numPr>
        <w:jc w:val="left"/>
        <w:rPr>
          <w:rFonts w:ascii="Arial" w:hAnsi="Arial" w:cs="Arial"/>
          <w:noProof/>
        </w:rPr>
      </w:pPr>
      <w:r w:rsidRPr="007846F5">
        <w:rPr>
          <w:rFonts w:ascii="Arial" w:hAnsi="Arial" w:cs="Arial"/>
          <w:noProof/>
        </w:rPr>
        <w:t xml:space="preserve">Bruce, K. &amp; Freund, S. N., 2008. Programming Languages as Part of Core Computer Science. </w:t>
      </w:r>
      <w:r w:rsidRPr="007846F5">
        <w:rPr>
          <w:rFonts w:ascii="Arial" w:hAnsi="Arial" w:cs="Arial"/>
          <w:i/>
          <w:iCs/>
          <w:noProof/>
        </w:rPr>
        <w:t xml:space="preserve">ACM SIGPLAN Notices, </w:t>
      </w:r>
      <w:r w:rsidRPr="007846F5">
        <w:rPr>
          <w:rFonts w:ascii="Arial" w:hAnsi="Arial" w:cs="Arial"/>
          <w:noProof/>
        </w:rPr>
        <w:t>43(11), pp. 29-30.</w:t>
      </w:r>
    </w:p>
    <w:p w:rsidR="007846F5" w:rsidRPr="007846F5" w:rsidRDefault="007846F5" w:rsidP="00F94024">
      <w:pPr>
        <w:pStyle w:val="Bibliography"/>
        <w:numPr>
          <w:ilvl w:val="0"/>
          <w:numId w:val="8"/>
        </w:numPr>
        <w:jc w:val="left"/>
        <w:rPr>
          <w:rFonts w:ascii="Arial" w:hAnsi="Arial" w:cs="Arial"/>
          <w:noProof/>
        </w:rPr>
      </w:pPr>
      <w:r w:rsidRPr="007846F5">
        <w:rPr>
          <w:rFonts w:ascii="Arial" w:hAnsi="Arial" w:cs="Arial"/>
          <w:noProof/>
        </w:rPr>
        <w:t xml:space="preserve">Coull, N. J., &amp; Duncan, I. M. (2011). Emergent Requirements for Supporting Introductory Programming. </w:t>
      </w:r>
      <w:r w:rsidRPr="007846F5">
        <w:rPr>
          <w:rFonts w:ascii="Arial" w:hAnsi="Arial" w:cs="Arial"/>
          <w:i/>
          <w:iCs/>
          <w:noProof/>
        </w:rPr>
        <w:t>ITALICS</w:t>
      </w:r>
      <w:r w:rsidRPr="007846F5">
        <w:rPr>
          <w:rFonts w:ascii="Arial" w:hAnsi="Arial" w:cs="Arial"/>
          <w:noProof/>
        </w:rPr>
        <w:t xml:space="preserve"> </w:t>
      </w:r>
      <w:r w:rsidRPr="007846F5">
        <w:rPr>
          <w:rFonts w:ascii="Arial" w:hAnsi="Arial" w:cs="Arial"/>
          <w:i/>
          <w:iCs/>
          <w:noProof/>
        </w:rPr>
        <w:t>, 10</w:t>
      </w:r>
      <w:r w:rsidRPr="007846F5">
        <w:rPr>
          <w:rFonts w:ascii="Arial" w:hAnsi="Arial" w:cs="Arial"/>
          <w:noProof/>
        </w:rPr>
        <w:t xml:space="preserve"> (1).</w:t>
      </w:r>
    </w:p>
    <w:p w:rsidR="007846F5" w:rsidRPr="007846F5" w:rsidRDefault="007846F5" w:rsidP="00F94024">
      <w:pPr>
        <w:pStyle w:val="Bibliography"/>
        <w:numPr>
          <w:ilvl w:val="0"/>
          <w:numId w:val="8"/>
        </w:numPr>
        <w:jc w:val="left"/>
        <w:rPr>
          <w:rFonts w:ascii="Arial" w:hAnsi="Arial" w:cs="Arial"/>
          <w:noProof/>
        </w:rPr>
      </w:pPr>
      <w:r w:rsidRPr="007846F5">
        <w:rPr>
          <w:rFonts w:ascii="Arial" w:hAnsi="Arial" w:cs="Arial"/>
          <w:noProof/>
        </w:rPr>
        <w:t xml:space="preserve">Elena, Q. (2004, October 2). </w:t>
      </w:r>
      <w:r w:rsidRPr="007846F5">
        <w:rPr>
          <w:rFonts w:ascii="Arial" w:hAnsi="Arial" w:cs="Arial"/>
          <w:i/>
          <w:iCs/>
          <w:noProof/>
        </w:rPr>
        <w:t>Models of Learnerrs.</w:t>
      </w:r>
      <w:r w:rsidRPr="007846F5">
        <w:rPr>
          <w:rFonts w:ascii="Arial" w:hAnsi="Arial" w:cs="Arial"/>
          <w:noProof/>
        </w:rPr>
        <w:t xml:space="preserve"> Retrieved October 4, 2012, from http://web2.uwindsor.ca/courses/edfac/morton/models_of_learners.htm</w:t>
      </w:r>
    </w:p>
    <w:p w:rsidR="007846F5" w:rsidRPr="007846F5" w:rsidRDefault="007846F5" w:rsidP="00F94024">
      <w:pPr>
        <w:pStyle w:val="Bibliography"/>
        <w:numPr>
          <w:ilvl w:val="0"/>
          <w:numId w:val="8"/>
        </w:numPr>
        <w:jc w:val="left"/>
        <w:rPr>
          <w:rFonts w:ascii="Arial" w:hAnsi="Arial" w:cs="Arial"/>
          <w:noProof/>
        </w:rPr>
      </w:pPr>
      <w:r w:rsidRPr="007846F5">
        <w:rPr>
          <w:rFonts w:ascii="Arial" w:hAnsi="Arial" w:cs="Arial"/>
          <w:noProof/>
        </w:rPr>
        <w:t xml:space="preserve">Elenbogen, B. S., Maxim, B. R., &amp; McDonald, C. (2000). Yet, more Web exercises for Learning C++. </w:t>
      </w:r>
      <w:r w:rsidRPr="007846F5">
        <w:rPr>
          <w:rFonts w:ascii="Arial" w:hAnsi="Arial" w:cs="Arial"/>
          <w:i/>
          <w:iCs/>
          <w:noProof/>
        </w:rPr>
        <w:t>Proc. of the 31st SIGCSE Technical Symposium on Computer Science Education SIGCSE Bulletin</w:t>
      </w:r>
      <w:r w:rsidRPr="007846F5">
        <w:rPr>
          <w:rFonts w:ascii="Arial" w:hAnsi="Arial" w:cs="Arial"/>
          <w:noProof/>
        </w:rPr>
        <w:t xml:space="preserve"> , 290-294.</w:t>
      </w:r>
    </w:p>
    <w:p w:rsidR="007846F5" w:rsidRPr="007846F5" w:rsidRDefault="007846F5" w:rsidP="00F94024">
      <w:pPr>
        <w:pStyle w:val="Bibliography"/>
        <w:numPr>
          <w:ilvl w:val="0"/>
          <w:numId w:val="8"/>
        </w:numPr>
        <w:jc w:val="left"/>
        <w:rPr>
          <w:rFonts w:ascii="Arial" w:hAnsi="Arial" w:cs="Arial"/>
          <w:noProof/>
        </w:rPr>
      </w:pPr>
      <w:r w:rsidRPr="007846F5">
        <w:rPr>
          <w:rFonts w:ascii="Arial" w:hAnsi="Arial" w:cs="Arial"/>
          <w:noProof/>
        </w:rPr>
        <w:t xml:space="preserve">Jackson, M. (1975). Designing and Coding Program Structures. </w:t>
      </w:r>
      <w:r w:rsidRPr="007846F5">
        <w:rPr>
          <w:rFonts w:ascii="Arial" w:hAnsi="Arial" w:cs="Arial"/>
          <w:i/>
          <w:iCs/>
          <w:noProof/>
        </w:rPr>
        <w:t>Proceedings of a Codasyl Programming Language Committee Symposium on Structured Programming in- Future and Present</w:t>
      </w:r>
      <w:r w:rsidRPr="007846F5">
        <w:rPr>
          <w:rFonts w:ascii="Arial" w:hAnsi="Arial" w:cs="Arial"/>
          <w:noProof/>
        </w:rPr>
        <w:t xml:space="preserve"> , 22-53.</w:t>
      </w:r>
    </w:p>
    <w:p w:rsidR="007846F5" w:rsidRPr="007846F5" w:rsidRDefault="007846F5" w:rsidP="00F94024">
      <w:pPr>
        <w:pStyle w:val="Bibliography"/>
        <w:numPr>
          <w:ilvl w:val="0"/>
          <w:numId w:val="8"/>
        </w:numPr>
        <w:jc w:val="left"/>
        <w:rPr>
          <w:rFonts w:ascii="Arial" w:hAnsi="Arial" w:cs="Arial"/>
          <w:noProof/>
        </w:rPr>
      </w:pPr>
      <w:r w:rsidRPr="007846F5">
        <w:rPr>
          <w:rFonts w:ascii="Arial" w:hAnsi="Arial" w:cs="Arial"/>
          <w:noProof/>
        </w:rPr>
        <w:t>Jens, J. K. (1999). Exploring Didactic Models for Programming. 195-203.</w:t>
      </w:r>
    </w:p>
    <w:p w:rsidR="007846F5" w:rsidRPr="007846F5" w:rsidRDefault="007846F5" w:rsidP="00F94024">
      <w:pPr>
        <w:pStyle w:val="Bibliography"/>
        <w:numPr>
          <w:ilvl w:val="0"/>
          <w:numId w:val="8"/>
        </w:numPr>
        <w:jc w:val="left"/>
        <w:rPr>
          <w:rFonts w:ascii="Arial" w:hAnsi="Arial" w:cs="Arial"/>
          <w:noProof/>
        </w:rPr>
      </w:pPr>
      <w:r w:rsidRPr="007846F5">
        <w:rPr>
          <w:rFonts w:ascii="Arial" w:hAnsi="Arial" w:cs="Arial"/>
          <w:noProof/>
        </w:rPr>
        <w:t xml:space="preserve">Kirsti, A.-M. (2007). Problems in Learning and Teaching Programming. </w:t>
      </w:r>
      <w:r w:rsidRPr="007846F5">
        <w:rPr>
          <w:rFonts w:ascii="Arial" w:hAnsi="Arial" w:cs="Arial"/>
          <w:i/>
          <w:iCs/>
          <w:noProof/>
        </w:rPr>
        <w:t>Codewitz Needs Analysis-Study for developing Visualizations in the Codewitz-Minerva project</w:t>
      </w:r>
      <w:r w:rsidRPr="007846F5">
        <w:rPr>
          <w:rFonts w:ascii="Arial" w:hAnsi="Arial" w:cs="Arial"/>
          <w:noProof/>
        </w:rPr>
        <w:t xml:space="preserve"> .</w:t>
      </w:r>
    </w:p>
    <w:p w:rsidR="007846F5" w:rsidRPr="007846F5" w:rsidRDefault="007846F5" w:rsidP="00F94024">
      <w:pPr>
        <w:pStyle w:val="Bibliography"/>
        <w:numPr>
          <w:ilvl w:val="0"/>
          <w:numId w:val="8"/>
        </w:numPr>
        <w:jc w:val="left"/>
        <w:rPr>
          <w:rFonts w:ascii="Arial" w:hAnsi="Arial" w:cs="Arial"/>
          <w:noProof/>
        </w:rPr>
      </w:pPr>
      <w:r w:rsidRPr="007846F5">
        <w:rPr>
          <w:rFonts w:ascii="Arial" w:hAnsi="Arial" w:cs="Arial"/>
          <w:noProof/>
        </w:rPr>
        <w:t xml:space="preserve">Lavonen, J., Meisalo, V., &amp; Lattu, M. (2001). Problem Solving with an Icon Oriented Programming: A Casa Study in Technology Education. </w:t>
      </w:r>
      <w:r w:rsidRPr="007846F5">
        <w:rPr>
          <w:rFonts w:ascii="Arial" w:hAnsi="Arial" w:cs="Arial"/>
          <w:i/>
          <w:iCs/>
          <w:noProof/>
        </w:rPr>
        <w:t>Journal of Education Technology</w:t>
      </w:r>
      <w:r w:rsidRPr="007846F5">
        <w:rPr>
          <w:rFonts w:ascii="Arial" w:hAnsi="Arial" w:cs="Arial"/>
          <w:noProof/>
        </w:rPr>
        <w:t xml:space="preserve"> </w:t>
      </w:r>
      <w:r w:rsidRPr="007846F5">
        <w:rPr>
          <w:rFonts w:ascii="Arial" w:hAnsi="Arial" w:cs="Arial"/>
          <w:i/>
          <w:iCs/>
          <w:noProof/>
        </w:rPr>
        <w:t>, Spring 2001</w:t>
      </w:r>
      <w:r w:rsidRPr="007846F5">
        <w:rPr>
          <w:rFonts w:ascii="Arial" w:hAnsi="Arial" w:cs="Arial"/>
          <w:noProof/>
        </w:rPr>
        <w:t xml:space="preserve"> (12), 21-34.</w:t>
      </w:r>
    </w:p>
    <w:p w:rsidR="007846F5" w:rsidRPr="007846F5" w:rsidRDefault="007846F5" w:rsidP="00F94024">
      <w:pPr>
        <w:pStyle w:val="Bibliography"/>
        <w:numPr>
          <w:ilvl w:val="0"/>
          <w:numId w:val="8"/>
        </w:numPr>
        <w:jc w:val="left"/>
        <w:rPr>
          <w:rFonts w:ascii="Arial" w:hAnsi="Arial" w:cs="Arial"/>
          <w:noProof/>
        </w:rPr>
      </w:pPr>
      <w:r w:rsidRPr="007846F5">
        <w:rPr>
          <w:rFonts w:ascii="Arial" w:hAnsi="Arial" w:cs="Arial"/>
          <w:noProof/>
        </w:rPr>
        <w:t xml:space="preserve">Meisalo, V. (2005). </w:t>
      </w:r>
      <w:r w:rsidRPr="007846F5">
        <w:rPr>
          <w:rFonts w:ascii="Arial" w:hAnsi="Arial" w:cs="Arial"/>
          <w:i/>
          <w:iCs/>
          <w:noProof/>
        </w:rPr>
        <w:t>Jeroo</w:t>
      </w:r>
      <w:r w:rsidRPr="007846F5">
        <w:rPr>
          <w:rFonts w:ascii="Arial" w:hAnsi="Arial" w:cs="Arial"/>
          <w:noProof/>
        </w:rPr>
        <w:t>. Retrieved September 23, 2012, from http://www.jeroo.org</w:t>
      </w:r>
    </w:p>
    <w:p w:rsidR="007846F5" w:rsidRPr="007846F5" w:rsidRDefault="007846F5" w:rsidP="00F94024">
      <w:pPr>
        <w:pStyle w:val="Bibliography"/>
        <w:numPr>
          <w:ilvl w:val="0"/>
          <w:numId w:val="8"/>
        </w:numPr>
        <w:jc w:val="left"/>
        <w:rPr>
          <w:rFonts w:ascii="Arial" w:hAnsi="Arial" w:cs="Arial"/>
          <w:noProof/>
        </w:rPr>
      </w:pPr>
      <w:r w:rsidRPr="007846F5">
        <w:rPr>
          <w:rFonts w:ascii="Arial" w:hAnsi="Arial" w:cs="Arial"/>
          <w:noProof/>
        </w:rPr>
        <w:t xml:space="preserve">Moreno, A., &amp; Joy, M. S. (2006). Jeliot 3 in a Demanding Educational Setting. </w:t>
      </w:r>
      <w:r w:rsidRPr="007846F5">
        <w:rPr>
          <w:rFonts w:ascii="Arial" w:hAnsi="Arial" w:cs="Arial"/>
          <w:i/>
          <w:iCs/>
          <w:noProof/>
        </w:rPr>
        <w:t>Program Visualisation</w:t>
      </w:r>
      <w:r w:rsidRPr="007846F5">
        <w:rPr>
          <w:rFonts w:ascii="Arial" w:hAnsi="Arial" w:cs="Arial"/>
          <w:noProof/>
        </w:rPr>
        <w:t xml:space="preserve"> (4).</w:t>
      </w:r>
    </w:p>
    <w:p w:rsidR="007846F5" w:rsidRPr="007846F5" w:rsidRDefault="007846F5" w:rsidP="00F94024">
      <w:pPr>
        <w:pStyle w:val="Bibliography"/>
        <w:numPr>
          <w:ilvl w:val="0"/>
          <w:numId w:val="8"/>
        </w:numPr>
        <w:jc w:val="left"/>
        <w:rPr>
          <w:rFonts w:ascii="Arial" w:hAnsi="Arial" w:cs="Arial"/>
          <w:noProof/>
        </w:rPr>
      </w:pPr>
      <w:r w:rsidRPr="007846F5">
        <w:rPr>
          <w:rFonts w:ascii="Arial" w:hAnsi="Arial" w:cs="Arial"/>
          <w:noProof/>
        </w:rPr>
        <w:t>Myungsook, K. (2006). Visual Approach for Teaching Programming Concepts. (9).</w:t>
      </w:r>
    </w:p>
    <w:p w:rsidR="007846F5" w:rsidRPr="007846F5" w:rsidRDefault="007846F5" w:rsidP="00F94024">
      <w:pPr>
        <w:pStyle w:val="Bibliography"/>
        <w:numPr>
          <w:ilvl w:val="0"/>
          <w:numId w:val="8"/>
        </w:numPr>
        <w:jc w:val="left"/>
        <w:rPr>
          <w:rFonts w:ascii="Arial" w:hAnsi="Arial" w:cs="Arial"/>
          <w:noProof/>
        </w:rPr>
      </w:pPr>
      <w:r w:rsidRPr="007846F5">
        <w:rPr>
          <w:rFonts w:ascii="Arial" w:hAnsi="Arial" w:cs="Arial"/>
          <w:noProof/>
        </w:rPr>
        <w:t xml:space="preserve">Parsons, D. (1995). </w:t>
      </w:r>
      <w:r w:rsidRPr="007846F5">
        <w:rPr>
          <w:rFonts w:ascii="Arial" w:hAnsi="Arial" w:cs="Arial"/>
          <w:i/>
          <w:iCs/>
          <w:noProof/>
        </w:rPr>
        <w:t>Object Oriented Programming with C++.</w:t>
      </w:r>
      <w:r w:rsidRPr="007846F5">
        <w:rPr>
          <w:rFonts w:ascii="Arial" w:hAnsi="Arial" w:cs="Arial"/>
          <w:noProof/>
        </w:rPr>
        <w:t xml:space="preserve"> BPB Publications.</w:t>
      </w:r>
    </w:p>
    <w:p w:rsidR="007846F5" w:rsidRPr="007846F5" w:rsidRDefault="007846F5" w:rsidP="00F94024">
      <w:pPr>
        <w:pStyle w:val="Bibliography"/>
        <w:numPr>
          <w:ilvl w:val="0"/>
          <w:numId w:val="8"/>
        </w:numPr>
        <w:jc w:val="left"/>
        <w:rPr>
          <w:rFonts w:ascii="Arial" w:hAnsi="Arial" w:cs="Arial"/>
          <w:noProof/>
        </w:rPr>
      </w:pPr>
      <w:r w:rsidRPr="007846F5">
        <w:rPr>
          <w:rFonts w:ascii="Arial" w:hAnsi="Arial" w:cs="Arial"/>
          <w:noProof/>
        </w:rPr>
        <w:t xml:space="preserve">Ronit, B.-B. L., Mordechai, B.-A., &amp; Pekka, A. (2003). The Jeliot 2000 program animationsystem. </w:t>
      </w:r>
      <w:r w:rsidRPr="007846F5">
        <w:rPr>
          <w:rFonts w:ascii="Arial" w:hAnsi="Arial" w:cs="Arial"/>
          <w:i/>
          <w:iCs/>
          <w:noProof/>
        </w:rPr>
        <w:t>Computers and Education</w:t>
      </w:r>
      <w:r w:rsidRPr="007846F5">
        <w:rPr>
          <w:rFonts w:ascii="Arial" w:hAnsi="Arial" w:cs="Arial"/>
          <w:noProof/>
        </w:rPr>
        <w:t xml:space="preserve"> </w:t>
      </w:r>
      <w:r w:rsidRPr="007846F5">
        <w:rPr>
          <w:rFonts w:ascii="Arial" w:hAnsi="Arial" w:cs="Arial"/>
          <w:i/>
          <w:iCs/>
          <w:noProof/>
        </w:rPr>
        <w:t>, 40</w:t>
      </w:r>
      <w:r w:rsidRPr="007846F5">
        <w:rPr>
          <w:rFonts w:ascii="Arial" w:hAnsi="Arial" w:cs="Arial"/>
          <w:noProof/>
        </w:rPr>
        <w:t xml:space="preserve"> (1), 1-15.</w:t>
      </w:r>
    </w:p>
    <w:p w:rsidR="007846F5" w:rsidRPr="007846F5" w:rsidRDefault="007846F5" w:rsidP="00F94024">
      <w:pPr>
        <w:pStyle w:val="Bibliography"/>
        <w:numPr>
          <w:ilvl w:val="0"/>
          <w:numId w:val="8"/>
        </w:numPr>
        <w:jc w:val="left"/>
        <w:rPr>
          <w:rFonts w:ascii="Arial" w:hAnsi="Arial" w:cs="Arial"/>
          <w:noProof/>
        </w:rPr>
      </w:pPr>
      <w:r w:rsidRPr="007846F5">
        <w:rPr>
          <w:rFonts w:ascii="Arial" w:hAnsi="Arial" w:cs="Arial"/>
          <w:noProof/>
        </w:rPr>
        <w:t xml:space="preserve">Rowe, G., &amp; Thorbun, G. (2000). VINCE-An on-line tutorial Tool for Teaching Introductory Programming. </w:t>
      </w:r>
      <w:r w:rsidRPr="007846F5">
        <w:rPr>
          <w:rFonts w:ascii="Arial" w:hAnsi="Arial" w:cs="Arial"/>
          <w:i/>
          <w:iCs/>
          <w:noProof/>
        </w:rPr>
        <w:t>British Journal of Education Technology</w:t>
      </w:r>
      <w:r w:rsidRPr="007846F5">
        <w:rPr>
          <w:rFonts w:ascii="Arial" w:hAnsi="Arial" w:cs="Arial"/>
          <w:noProof/>
        </w:rPr>
        <w:t xml:space="preserve"> </w:t>
      </w:r>
      <w:r w:rsidRPr="007846F5">
        <w:rPr>
          <w:rFonts w:ascii="Arial" w:hAnsi="Arial" w:cs="Arial"/>
          <w:i/>
          <w:iCs/>
          <w:noProof/>
        </w:rPr>
        <w:t>, 31</w:t>
      </w:r>
      <w:r w:rsidRPr="007846F5">
        <w:rPr>
          <w:rFonts w:ascii="Arial" w:hAnsi="Arial" w:cs="Arial"/>
          <w:noProof/>
        </w:rPr>
        <w:t xml:space="preserve"> (4), 359-11p.</w:t>
      </w:r>
    </w:p>
    <w:p w:rsidR="007846F5" w:rsidRPr="007846F5" w:rsidRDefault="007846F5" w:rsidP="00F94024">
      <w:pPr>
        <w:pStyle w:val="Bibliography"/>
        <w:numPr>
          <w:ilvl w:val="0"/>
          <w:numId w:val="8"/>
        </w:numPr>
        <w:jc w:val="left"/>
        <w:rPr>
          <w:rFonts w:ascii="Arial" w:hAnsi="Arial" w:cs="Arial"/>
          <w:noProof/>
        </w:rPr>
      </w:pPr>
      <w:r w:rsidRPr="007846F5">
        <w:rPr>
          <w:rFonts w:ascii="Arial" w:hAnsi="Arial" w:cs="Arial"/>
          <w:noProof/>
        </w:rPr>
        <w:t xml:space="preserve">Sanders, D., &amp; Dorn, B. (2003). Classroom Experience with Jeroo. </w:t>
      </w:r>
      <w:r w:rsidRPr="007846F5">
        <w:rPr>
          <w:rFonts w:ascii="Arial" w:hAnsi="Arial" w:cs="Arial"/>
          <w:i/>
          <w:iCs/>
          <w:noProof/>
        </w:rPr>
        <w:t>Jornal of Computing in Small Colleges</w:t>
      </w:r>
      <w:r w:rsidRPr="007846F5">
        <w:rPr>
          <w:rFonts w:ascii="Arial" w:hAnsi="Arial" w:cs="Arial"/>
          <w:noProof/>
        </w:rPr>
        <w:t xml:space="preserve"> </w:t>
      </w:r>
      <w:r w:rsidRPr="007846F5">
        <w:rPr>
          <w:rFonts w:ascii="Arial" w:hAnsi="Arial" w:cs="Arial"/>
          <w:i/>
          <w:iCs/>
          <w:noProof/>
        </w:rPr>
        <w:t>, 18</w:t>
      </w:r>
      <w:r w:rsidRPr="007846F5">
        <w:rPr>
          <w:rFonts w:ascii="Arial" w:hAnsi="Arial" w:cs="Arial"/>
          <w:noProof/>
        </w:rPr>
        <w:t xml:space="preserve"> (4), 308-316.</w:t>
      </w:r>
    </w:p>
    <w:p w:rsidR="007846F5" w:rsidRPr="007846F5" w:rsidRDefault="007846F5" w:rsidP="00F94024">
      <w:pPr>
        <w:pStyle w:val="Bibliography"/>
        <w:numPr>
          <w:ilvl w:val="0"/>
          <w:numId w:val="8"/>
        </w:numPr>
        <w:jc w:val="left"/>
        <w:rPr>
          <w:rFonts w:ascii="Arial" w:hAnsi="Arial" w:cs="Arial"/>
          <w:noProof/>
        </w:rPr>
      </w:pPr>
      <w:r w:rsidRPr="007846F5">
        <w:rPr>
          <w:rFonts w:ascii="Arial" w:hAnsi="Arial" w:cs="Arial"/>
          <w:noProof/>
        </w:rPr>
        <w:t xml:space="preserve">Scott, A., Walkins, M., &amp; Eyres, D. (2012, September 21). </w:t>
      </w:r>
      <w:r w:rsidRPr="007846F5">
        <w:rPr>
          <w:rFonts w:ascii="Arial" w:hAnsi="Arial" w:cs="Arial"/>
          <w:i/>
          <w:iCs/>
          <w:noProof/>
        </w:rPr>
        <w:t>Animated Flowcharts as an Aid to Learning Programming.</w:t>
      </w:r>
      <w:r w:rsidRPr="007846F5">
        <w:rPr>
          <w:rFonts w:ascii="Arial" w:hAnsi="Arial" w:cs="Arial"/>
          <w:noProof/>
        </w:rPr>
        <w:t xml:space="preserve"> Retrieved September 21, 2012, from http://www.comp.glam.ac.uk/staff/asscott/papers/Animated%20Flowcharts%20as%20an%20Aid%20to%20Learning%20Programming.doc</w:t>
      </w:r>
    </w:p>
    <w:p w:rsidR="007846F5" w:rsidRPr="007846F5" w:rsidRDefault="007846F5" w:rsidP="00F94024">
      <w:pPr>
        <w:pStyle w:val="Bibliography"/>
        <w:numPr>
          <w:ilvl w:val="0"/>
          <w:numId w:val="8"/>
        </w:numPr>
        <w:jc w:val="left"/>
        <w:rPr>
          <w:rFonts w:ascii="Arial" w:hAnsi="Arial" w:cs="Arial"/>
          <w:noProof/>
        </w:rPr>
      </w:pPr>
      <w:r w:rsidRPr="007846F5">
        <w:rPr>
          <w:rFonts w:ascii="Arial" w:hAnsi="Arial" w:cs="Arial"/>
          <w:noProof/>
        </w:rPr>
        <w:t xml:space="preserve">Yordon, E., &amp; Constantine, L. L. (1979). </w:t>
      </w:r>
      <w:r w:rsidRPr="007846F5">
        <w:rPr>
          <w:rFonts w:ascii="Arial" w:hAnsi="Arial" w:cs="Arial"/>
          <w:i/>
          <w:iCs/>
          <w:noProof/>
        </w:rPr>
        <w:t>Structured Design: Fundamentals of a Discipline of Computer Program and Systems Design</w:t>
      </w:r>
      <w:r w:rsidRPr="007846F5">
        <w:rPr>
          <w:rFonts w:ascii="Arial" w:hAnsi="Arial" w:cs="Arial"/>
          <w:noProof/>
        </w:rPr>
        <w:t xml:space="preserve"> (Fascimile ed.). Prentice Hall.</w:t>
      </w:r>
    </w:p>
    <w:p w:rsidR="007846F5" w:rsidRPr="007846F5" w:rsidRDefault="007846F5" w:rsidP="00F94024">
      <w:pPr>
        <w:pStyle w:val="Bibliography"/>
        <w:numPr>
          <w:ilvl w:val="0"/>
          <w:numId w:val="8"/>
        </w:numPr>
        <w:jc w:val="left"/>
        <w:rPr>
          <w:rFonts w:ascii="Arial" w:hAnsi="Arial" w:cs="Arial"/>
          <w:noProof/>
        </w:rPr>
      </w:pPr>
      <w:r w:rsidRPr="007846F5">
        <w:rPr>
          <w:rFonts w:ascii="Arial" w:hAnsi="Arial" w:cs="Arial"/>
          <w:noProof/>
        </w:rPr>
        <w:t xml:space="preserve">Thomas, L., Ratcliffe, M., Woodbury, J. &amp; Jarman, E., 2002. </w:t>
      </w:r>
      <w:r w:rsidRPr="007846F5">
        <w:rPr>
          <w:rFonts w:ascii="Arial" w:hAnsi="Arial" w:cs="Arial"/>
          <w:i/>
          <w:iCs/>
          <w:noProof/>
        </w:rPr>
        <w:t xml:space="preserve">SIGCSE '02 Proceedings of the 33rd SIGCSE technical symposium on Computer science education. </w:t>
      </w:r>
      <w:r w:rsidRPr="007846F5">
        <w:rPr>
          <w:rFonts w:ascii="Arial" w:hAnsi="Arial" w:cs="Arial"/>
          <w:noProof/>
        </w:rPr>
        <w:t>New York, ACM New York, NY, USA ©2002.</w:t>
      </w:r>
    </w:p>
    <w:p w:rsidR="007846F5" w:rsidRPr="007846F5" w:rsidRDefault="007846F5" w:rsidP="00F94024">
      <w:pPr>
        <w:pStyle w:val="Bibliography"/>
        <w:numPr>
          <w:ilvl w:val="0"/>
          <w:numId w:val="8"/>
        </w:numPr>
        <w:jc w:val="left"/>
        <w:rPr>
          <w:rFonts w:ascii="Arial" w:hAnsi="Arial" w:cs="Arial"/>
          <w:noProof/>
        </w:rPr>
      </w:pPr>
      <w:r w:rsidRPr="007846F5">
        <w:rPr>
          <w:rFonts w:ascii="Arial" w:hAnsi="Arial" w:cs="Arial"/>
          <w:noProof/>
        </w:rPr>
        <w:t xml:space="preserve">Trevor Fenner, G. L. K. M. a. M.-H. N. C. V., n.d. </w:t>
      </w:r>
      <w:r w:rsidRPr="007846F5">
        <w:rPr>
          <w:rFonts w:ascii="Arial" w:hAnsi="Arial" w:cs="Arial"/>
          <w:i/>
          <w:iCs/>
          <w:noProof/>
        </w:rPr>
        <w:t xml:space="preserve">A simple Interactive Development Environment for C sharp, </w:t>
      </w:r>
      <w:r w:rsidRPr="007846F5">
        <w:rPr>
          <w:rFonts w:ascii="Arial" w:hAnsi="Arial" w:cs="Arial"/>
          <w:noProof/>
        </w:rPr>
        <w:t>London: School of Computer Science and Information Systems, University of London.</w:t>
      </w:r>
    </w:p>
    <w:p w:rsidR="007846F5" w:rsidRPr="007846F5" w:rsidRDefault="007846F5" w:rsidP="00F94024">
      <w:pPr>
        <w:pStyle w:val="ListParagraph"/>
        <w:numPr>
          <w:ilvl w:val="0"/>
          <w:numId w:val="8"/>
        </w:numPr>
        <w:rPr>
          <w:rFonts w:ascii="Arial" w:hAnsi="Arial" w:cs="Arial"/>
          <w:sz w:val="20"/>
          <w:szCs w:val="20"/>
        </w:rPr>
      </w:pPr>
      <w:r w:rsidRPr="007846F5">
        <w:rPr>
          <w:rFonts w:ascii="Arial" w:hAnsi="Arial" w:cs="Arial"/>
          <w:sz w:val="20"/>
          <w:szCs w:val="20"/>
        </w:rPr>
        <w:t xml:space="preserve">Alice, 2005. Online, Internet. August 21, 2012. Available www:  </w:t>
      </w:r>
      <w:hyperlink r:id="rId11" w:history="1">
        <w:r w:rsidRPr="007846F5">
          <w:rPr>
            <w:rStyle w:val="Hyperlink"/>
            <w:rFonts w:ascii="Arial" w:hAnsi="Arial" w:cs="Arial"/>
            <w:sz w:val="20"/>
            <w:szCs w:val="20"/>
          </w:rPr>
          <w:t>http://www.alice.org</w:t>
        </w:r>
      </w:hyperlink>
    </w:p>
    <w:p w:rsidR="007846F5" w:rsidRPr="007846F5" w:rsidRDefault="007846F5" w:rsidP="00F94024">
      <w:pPr>
        <w:pStyle w:val="ListParagraph"/>
        <w:numPr>
          <w:ilvl w:val="0"/>
          <w:numId w:val="8"/>
        </w:numPr>
        <w:rPr>
          <w:rFonts w:ascii="Arial" w:hAnsi="Arial" w:cs="Arial"/>
          <w:sz w:val="20"/>
          <w:szCs w:val="20"/>
        </w:rPr>
      </w:pPr>
      <w:r w:rsidRPr="007846F5">
        <w:rPr>
          <w:rFonts w:ascii="Arial" w:hAnsi="Arial" w:cs="Arial"/>
          <w:sz w:val="20"/>
          <w:szCs w:val="20"/>
        </w:rPr>
        <w:t xml:space="preserve">Jeroo, 2005. Online, Internet. August 22, 2012. Available www: </w:t>
      </w:r>
      <w:hyperlink r:id="rId12" w:history="1">
        <w:r w:rsidRPr="007846F5">
          <w:rPr>
            <w:rStyle w:val="Hyperlink"/>
            <w:rFonts w:ascii="Arial" w:hAnsi="Arial" w:cs="Arial"/>
            <w:sz w:val="20"/>
            <w:szCs w:val="20"/>
          </w:rPr>
          <w:t>http://www.jeroo.org</w:t>
        </w:r>
      </w:hyperlink>
    </w:p>
    <w:p w:rsidR="007846F5" w:rsidRPr="007846F5" w:rsidRDefault="007846F5" w:rsidP="00F94024">
      <w:pPr>
        <w:pStyle w:val="ListParagraph"/>
        <w:numPr>
          <w:ilvl w:val="0"/>
          <w:numId w:val="8"/>
        </w:numPr>
        <w:rPr>
          <w:rFonts w:ascii="Arial" w:hAnsi="Arial" w:cs="Arial"/>
          <w:sz w:val="20"/>
          <w:szCs w:val="20"/>
        </w:rPr>
      </w:pPr>
      <w:r w:rsidRPr="007846F5">
        <w:rPr>
          <w:rFonts w:ascii="Arial" w:hAnsi="Arial" w:cs="Arial"/>
          <w:sz w:val="20"/>
          <w:szCs w:val="20"/>
        </w:rPr>
        <w:t xml:space="preserve">JPie, 2006. Online, Internet 2012 . Available www: </w:t>
      </w:r>
      <w:hyperlink r:id="rId13" w:history="1">
        <w:r w:rsidRPr="007846F5">
          <w:rPr>
            <w:rStyle w:val="Hyperlink"/>
            <w:rFonts w:ascii="Arial" w:hAnsi="Arial" w:cs="Arial"/>
            <w:sz w:val="20"/>
            <w:szCs w:val="20"/>
          </w:rPr>
          <w:t>http://www.jpie.cse.wustl.edu</w:t>
        </w:r>
      </w:hyperlink>
    </w:p>
    <w:p w:rsidR="007846F5" w:rsidRPr="007846F5" w:rsidRDefault="007846F5" w:rsidP="00F94024">
      <w:pPr>
        <w:pStyle w:val="ListParagraph"/>
        <w:numPr>
          <w:ilvl w:val="0"/>
          <w:numId w:val="8"/>
        </w:numPr>
        <w:rPr>
          <w:rStyle w:val="Hyperlink"/>
          <w:rFonts w:ascii="Arial" w:hAnsi="Arial" w:cs="Arial"/>
          <w:color w:val="auto"/>
          <w:sz w:val="20"/>
          <w:szCs w:val="20"/>
          <w:u w:val="none"/>
        </w:rPr>
      </w:pPr>
      <w:r w:rsidRPr="007846F5">
        <w:rPr>
          <w:rFonts w:ascii="Arial" w:hAnsi="Arial" w:cs="Arial"/>
          <w:sz w:val="20"/>
          <w:szCs w:val="20"/>
        </w:rPr>
        <w:lastRenderedPageBreak/>
        <w:t xml:space="preserve">Lego Mindstorms, 2006,Online, Internet. September 21, 2012. Available WWW: </w:t>
      </w:r>
      <w:hyperlink r:id="rId14" w:history="1">
        <w:r w:rsidRPr="007846F5">
          <w:rPr>
            <w:rStyle w:val="Hyperlink"/>
            <w:rFonts w:ascii="Arial" w:hAnsi="Arial" w:cs="Arial"/>
            <w:sz w:val="20"/>
            <w:szCs w:val="20"/>
          </w:rPr>
          <w:t>http://www.legomindstorms.com</w:t>
        </w:r>
      </w:hyperlink>
    </w:p>
    <w:p w:rsidR="007846F5" w:rsidRPr="007846F5" w:rsidRDefault="007846F5" w:rsidP="00F94024">
      <w:pPr>
        <w:pStyle w:val="ListParagraph"/>
        <w:numPr>
          <w:ilvl w:val="0"/>
          <w:numId w:val="8"/>
        </w:numPr>
        <w:rPr>
          <w:rFonts w:ascii="Arial" w:hAnsi="Arial" w:cs="Arial"/>
          <w:noProof/>
          <w:sz w:val="20"/>
          <w:szCs w:val="20"/>
        </w:rPr>
      </w:pPr>
      <w:r w:rsidRPr="007846F5">
        <w:rPr>
          <w:rFonts w:ascii="Arial" w:hAnsi="Arial" w:cs="Arial"/>
          <w:sz w:val="20"/>
          <w:szCs w:val="20"/>
        </w:rPr>
        <w:t xml:space="preserve">PAPTOR , 2006. Online, Internet. September 22, 2012. Available WWW: </w:t>
      </w:r>
      <w:r w:rsidRPr="007846F5">
        <w:rPr>
          <w:rFonts w:ascii="Arial" w:hAnsi="Arial" w:cs="Arial"/>
          <w:noProof/>
          <w:sz w:val="20"/>
          <w:szCs w:val="20"/>
        </w:rPr>
        <w:t xml:space="preserve">Sanoval-Reyes, S. (2011). Visual Learning Environment for Computer Programming . </w:t>
      </w:r>
    </w:p>
    <w:p w:rsidR="007846F5" w:rsidRPr="007846F5" w:rsidRDefault="007846F5" w:rsidP="00F94024">
      <w:pPr>
        <w:pStyle w:val="Bibliography"/>
        <w:numPr>
          <w:ilvl w:val="0"/>
          <w:numId w:val="8"/>
        </w:numPr>
        <w:jc w:val="left"/>
        <w:rPr>
          <w:rFonts w:ascii="Arial" w:hAnsi="Arial" w:cs="Arial"/>
          <w:noProof/>
        </w:rPr>
      </w:pPr>
      <w:r w:rsidRPr="007846F5">
        <w:rPr>
          <w:rFonts w:ascii="Arial" w:hAnsi="Arial" w:cs="Arial"/>
          <w:i/>
          <w:iCs/>
          <w:noProof/>
        </w:rPr>
        <w:t>Electronics, Robotics and Automotive Mechanic Conference</w:t>
      </w:r>
      <w:r w:rsidRPr="007846F5">
        <w:rPr>
          <w:rFonts w:ascii="Arial" w:hAnsi="Arial" w:cs="Arial"/>
          <w:noProof/>
        </w:rPr>
        <w:t>, 439-444.</w:t>
      </w:r>
    </w:p>
    <w:p w:rsidR="007846F5" w:rsidRPr="007846F5" w:rsidRDefault="007846F5" w:rsidP="00F94024">
      <w:pPr>
        <w:pStyle w:val="Bibliography"/>
        <w:numPr>
          <w:ilvl w:val="0"/>
          <w:numId w:val="8"/>
        </w:numPr>
        <w:jc w:val="left"/>
        <w:rPr>
          <w:rFonts w:ascii="Arial" w:hAnsi="Arial" w:cs="Arial"/>
          <w:noProof/>
        </w:rPr>
      </w:pPr>
      <w:r w:rsidRPr="007846F5">
        <w:rPr>
          <w:rFonts w:ascii="Arial" w:hAnsi="Arial" w:cs="Arial"/>
          <w:noProof/>
        </w:rPr>
        <w:t xml:space="preserve">Guo, P., 2007. </w:t>
      </w:r>
      <w:r w:rsidRPr="007846F5">
        <w:rPr>
          <w:rFonts w:ascii="Arial" w:hAnsi="Arial" w:cs="Arial"/>
          <w:i/>
          <w:iCs/>
          <w:noProof/>
        </w:rPr>
        <w:t xml:space="preserve">Introductory Computer Programming Eduction. </w:t>
      </w:r>
      <w:r w:rsidRPr="007846F5">
        <w:rPr>
          <w:rFonts w:ascii="Arial" w:hAnsi="Arial" w:cs="Arial"/>
          <w:noProof/>
        </w:rPr>
        <w:t xml:space="preserve">[Online] </w:t>
      </w:r>
      <w:r w:rsidRPr="007846F5">
        <w:rPr>
          <w:rFonts w:ascii="Arial" w:hAnsi="Arial" w:cs="Arial"/>
          <w:noProof/>
        </w:rPr>
        <w:br/>
        <w:t xml:space="preserve">Available at: </w:t>
      </w:r>
      <w:r w:rsidRPr="007846F5">
        <w:rPr>
          <w:rFonts w:ascii="Arial" w:hAnsi="Arial" w:cs="Arial"/>
          <w:noProof/>
          <w:u w:val="single"/>
        </w:rPr>
        <w:t>http://www.pgbovine.net/prog-curriculum.htm</w:t>
      </w:r>
      <w:r w:rsidRPr="007846F5">
        <w:rPr>
          <w:rFonts w:ascii="Arial" w:hAnsi="Arial" w:cs="Arial"/>
          <w:noProof/>
        </w:rPr>
        <w:br/>
        <w:t>[Accessed 13 August 2012].</w:t>
      </w:r>
    </w:p>
    <w:p w:rsidR="007846F5" w:rsidRPr="007846F5" w:rsidRDefault="007846F5" w:rsidP="00F94024">
      <w:pPr>
        <w:pStyle w:val="ListParagraph"/>
        <w:numPr>
          <w:ilvl w:val="0"/>
          <w:numId w:val="8"/>
        </w:numPr>
        <w:rPr>
          <w:rFonts w:ascii="Arial" w:hAnsi="Arial" w:cs="Arial"/>
          <w:sz w:val="20"/>
          <w:szCs w:val="20"/>
        </w:rPr>
      </w:pPr>
      <w:r w:rsidRPr="007846F5">
        <w:rPr>
          <w:rFonts w:ascii="Arial" w:eastAsia="SimSun" w:hAnsi="Arial" w:cs="Arial"/>
          <w:i/>
          <w:iCs/>
          <w:noProof/>
          <w:sz w:val="20"/>
          <w:szCs w:val="20"/>
          <w:lang w:val="en-US"/>
        </w:rPr>
        <w:t>Habeshaw, S. Biggs G. &amp; Habeshaw, T.(1992) 53 Interesting things to do in Your Seminars and Tutorials. Plymouth: TES books.</w:t>
      </w:r>
    </w:p>
    <w:p w:rsidR="007846F5" w:rsidRPr="007846F5" w:rsidRDefault="007846F5" w:rsidP="007846F5">
      <w:pPr>
        <w:rPr>
          <w:lang w:eastAsia="en-US"/>
        </w:rPr>
      </w:pPr>
    </w:p>
    <w:sectPr w:rsidR="007846F5" w:rsidRPr="007846F5">
      <w:pgSz w:w="11906" w:h="16838" w:code="9"/>
      <w:pgMar w:top="1418" w:right="1418" w:bottom="1418" w:left="1418" w:header="0" w:footer="0"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Lucida Grande">
    <w:charset w:val="00"/>
    <w:family w:val="auto"/>
    <w:pitch w:val="variable"/>
    <w:sig w:usb0="E1000AEF" w:usb1="5000A1FF" w:usb2="00000000" w:usb3="00000000" w:csb0="000001BF" w:csb1="00000000"/>
  </w:font>
  <w:font w:name="SimSun">
    <w:altName w:val="宋体"/>
    <w:panose1 w:val="02010600030101010101"/>
    <w:charset w:val="86"/>
    <w:family w:val="auto"/>
    <w:notTrueType/>
    <w:pitch w:val="variable"/>
    <w:sig w:usb0="00000001" w:usb1="080E0000" w:usb2="00000010" w:usb3="00000000" w:csb0="00040000" w:csb1="00000000"/>
  </w:font>
  <w:font w:name="Agency FB">
    <w:panose1 w:val="020B0503020202020204"/>
    <w:charset w:val="00"/>
    <w:family w:val="swiss"/>
    <w:pitch w:val="variable"/>
    <w:sig w:usb0="00000003" w:usb1="00000000" w:usb2="00000000" w:usb3="00000000" w:csb0="00000001" w:csb1="00000000"/>
  </w:font>
  <w:font w:name="Cambria Math">
    <w:panose1 w:val="02040503050406030204"/>
    <w:charset w:val="00"/>
    <w:family w:val="roman"/>
    <w:pitch w:val="variable"/>
    <w:sig w:usb0="A00002EF" w:usb1="420020E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15694"/>
    <w:multiLevelType w:val="multilevel"/>
    <w:tmpl w:val="B36A799E"/>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
    <w:nsid w:val="060B0DD1"/>
    <w:multiLevelType w:val="hybridMultilevel"/>
    <w:tmpl w:val="FA645986"/>
    <w:lvl w:ilvl="0" w:tplc="63308190">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
    <w:nsid w:val="0EC849E1"/>
    <w:multiLevelType w:val="hybridMultilevel"/>
    <w:tmpl w:val="38F6A722"/>
    <w:lvl w:ilvl="0" w:tplc="30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12840020"/>
    <w:multiLevelType w:val="hybridMultilevel"/>
    <w:tmpl w:val="D2BAE584"/>
    <w:lvl w:ilvl="0" w:tplc="31446D56">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nsid w:val="305A3A1D"/>
    <w:multiLevelType w:val="hybridMultilevel"/>
    <w:tmpl w:val="A59CE6D8"/>
    <w:lvl w:ilvl="0" w:tplc="6C103D60">
      <w:start w:val="1"/>
      <w:numFmt w:val="decimal"/>
      <w:pStyle w:val="IATED-References"/>
      <w:lvlText w:val="[%1]"/>
      <w:lvlJc w:val="left"/>
      <w:pPr>
        <w:tabs>
          <w:tab w:val="num" w:pos="360"/>
        </w:tabs>
        <w:ind w:left="360" w:hanging="360"/>
      </w:pPr>
      <w:rPr>
        <w:rFonts w:hint="default"/>
        <w:b w:val="0"/>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nsid w:val="34EA39AD"/>
    <w:multiLevelType w:val="hybridMultilevel"/>
    <w:tmpl w:val="B732A09C"/>
    <w:lvl w:ilvl="0" w:tplc="30090001">
      <w:start w:val="1"/>
      <w:numFmt w:val="bullet"/>
      <w:lvlText w:val=""/>
      <w:lvlJc w:val="left"/>
      <w:pPr>
        <w:ind w:left="360" w:hanging="360"/>
      </w:pPr>
      <w:rPr>
        <w:rFonts w:ascii="Symbol" w:hAnsi="Symbol" w:hint="default"/>
      </w:rPr>
    </w:lvl>
    <w:lvl w:ilvl="1" w:tplc="30090003" w:tentative="1">
      <w:start w:val="1"/>
      <w:numFmt w:val="bullet"/>
      <w:lvlText w:val="o"/>
      <w:lvlJc w:val="left"/>
      <w:pPr>
        <w:ind w:left="1080" w:hanging="360"/>
      </w:pPr>
      <w:rPr>
        <w:rFonts w:ascii="Courier New" w:hAnsi="Courier New" w:cs="Courier New" w:hint="default"/>
      </w:rPr>
    </w:lvl>
    <w:lvl w:ilvl="2" w:tplc="30090005" w:tentative="1">
      <w:start w:val="1"/>
      <w:numFmt w:val="bullet"/>
      <w:lvlText w:val=""/>
      <w:lvlJc w:val="left"/>
      <w:pPr>
        <w:ind w:left="1800" w:hanging="360"/>
      </w:pPr>
      <w:rPr>
        <w:rFonts w:ascii="Wingdings" w:hAnsi="Wingdings" w:hint="default"/>
      </w:rPr>
    </w:lvl>
    <w:lvl w:ilvl="3" w:tplc="30090001" w:tentative="1">
      <w:start w:val="1"/>
      <w:numFmt w:val="bullet"/>
      <w:lvlText w:val=""/>
      <w:lvlJc w:val="left"/>
      <w:pPr>
        <w:ind w:left="2520" w:hanging="360"/>
      </w:pPr>
      <w:rPr>
        <w:rFonts w:ascii="Symbol" w:hAnsi="Symbol" w:hint="default"/>
      </w:rPr>
    </w:lvl>
    <w:lvl w:ilvl="4" w:tplc="30090003" w:tentative="1">
      <w:start w:val="1"/>
      <w:numFmt w:val="bullet"/>
      <w:lvlText w:val="o"/>
      <w:lvlJc w:val="left"/>
      <w:pPr>
        <w:ind w:left="3240" w:hanging="360"/>
      </w:pPr>
      <w:rPr>
        <w:rFonts w:ascii="Courier New" w:hAnsi="Courier New" w:cs="Courier New" w:hint="default"/>
      </w:rPr>
    </w:lvl>
    <w:lvl w:ilvl="5" w:tplc="30090005" w:tentative="1">
      <w:start w:val="1"/>
      <w:numFmt w:val="bullet"/>
      <w:lvlText w:val=""/>
      <w:lvlJc w:val="left"/>
      <w:pPr>
        <w:ind w:left="3960" w:hanging="360"/>
      </w:pPr>
      <w:rPr>
        <w:rFonts w:ascii="Wingdings" w:hAnsi="Wingdings" w:hint="default"/>
      </w:rPr>
    </w:lvl>
    <w:lvl w:ilvl="6" w:tplc="30090001" w:tentative="1">
      <w:start w:val="1"/>
      <w:numFmt w:val="bullet"/>
      <w:lvlText w:val=""/>
      <w:lvlJc w:val="left"/>
      <w:pPr>
        <w:ind w:left="4680" w:hanging="360"/>
      </w:pPr>
      <w:rPr>
        <w:rFonts w:ascii="Symbol" w:hAnsi="Symbol" w:hint="default"/>
      </w:rPr>
    </w:lvl>
    <w:lvl w:ilvl="7" w:tplc="30090003" w:tentative="1">
      <w:start w:val="1"/>
      <w:numFmt w:val="bullet"/>
      <w:lvlText w:val="o"/>
      <w:lvlJc w:val="left"/>
      <w:pPr>
        <w:ind w:left="5400" w:hanging="360"/>
      </w:pPr>
      <w:rPr>
        <w:rFonts w:ascii="Courier New" w:hAnsi="Courier New" w:cs="Courier New" w:hint="default"/>
      </w:rPr>
    </w:lvl>
    <w:lvl w:ilvl="8" w:tplc="30090005" w:tentative="1">
      <w:start w:val="1"/>
      <w:numFmt w:val="bullet"/>
      <w:lvlText w:val=""/>
      <w:lvlJc w:val="left"/>
      <w:pPr>
        <w:ind w:left="6120" w:hanging="360"/>
      </w:pPr>
      <w:rPr>
        <w:rFonts w:ascii="Wingdings" w:hAnsi="Wingdings" w:hint="default"/>
      </w:rPr>
    </w:lvl>
  </w:abstractNum>
  <w:abstractNum w:abstractNumId="6">
    <w:nsid w:val="63D11BAC"/>
    <w:multiLevelType w:val="hybridMultilevel"/>
    <w:tmpl w:val="7A8A7BE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7">
    <w:nsid w:val="6CD32DA8"/>
    <w:multiLevelType w:val="singleLevel"/>
    <w:tmpl w:val="E412182A"/>
    <w:lvl w:ilvl="0">
      <w:start w:val="1"/>
      <w:numFmt w:val="upperRoman"/>
      <w:pStyle w:val="tablehead"/>
      <w:lvlText w:val="TABLE %1. "/>
      <w:lvlJc w:val="left"/>
      <w:pPr>
        <w:tabs>
          <w:tab w:val="num" w:pos="1080"/>
        </w:tabs>
      </w:pPr>
      <w:rPr>
        <w:rFonts w:ascii="Arial" w:hAnsi="Arial" w:cs="Arial" w:hint="default"/>
        <w:b w:val="0"/>
        <w:bCs w:val="0"/>
        <w:i w:val="0"/>
        <w:iCs w:val="0"/>
        <w:sz w:val="16"/>
        <w:szCs w:val="16"/>
      </w:rPr>
    </w:lvl>
  </w:abstractNum>
  <w:num w:numId="1">
    <w:abstractNumId w:val="4"/>
  </w:num>
  <w:num w:numId="2">
    <w:abstractNumId w:val="0"/>
  </w:num>
  <w:num w:numId="3">
    <w:abstractNumId w:val="1"/>
  </w:num>
  <w:num w:numId="4">
    <w:abstractNumId w:val="7"/>
  </w:num>
  <w:num w:numId="5">
    <w:abstractNumId w:val="6"/>
  </w:num>
  <w:num w:numId="6">
    <w:abstractNumId w:val="2"/>
  </w:num>
  <w:num w:numId="7">
    <w:abstractNumId w:val="5"/>
  </w:num>
  <w:num w:numId="8">
    <w:abstractNumId w:val="3"/>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removePersonalInformation/>
  <w:removeDateAndTime/>
  <w:embedSystemFonts/>
  <w:stylePaneSortMethod w:val="0000"/>
  <w:defaultTabStop w:val="708"/>
  <w:hyphenationZone w:val="425"/>
  <w:noPunctuationKerning/>
  <w:characterSpacingControl w:val="doNotCompress"/>
  <w:compat/>
  <w:rsids>
    <w:rsidRoot w:val="008018BC"/>
    <w:rsid w:val="00042F07"/>
    <w:rsid w:val="00074024"/>
    <w:rsid w:val="000D57A7"/>
    <w:rsid w:val="00117BB0"/>
    <w:rsid w:val="00171328"/>
    <w:rsid w:val="00174E43"/>
    <w:rsid w:val="0017669E"/>
    <w:rsid w:val="001C15E9"/>
    <w:rsid w:val="001C50E1"/>
    <w:rsid w:val="00294BCA"/>
    <w:rsid w:val="002A524B"/>
    <w:rsid w:val="002F388E"/>
    <w:rsid w:val="003017B9"/>
    <w:rsid w:val="00320C42"/>
    <w:rsid w:val="00337DA0"/>
    <w:rsid w:val="003A5941"/>
    <w:rsid w:val="00466D90"/>
    <w:rsid w:val="004D5C31"/>
    <w:rsid w:val="005E1742"/>
    <w:rsid w:val="005F5C97"/>
    <w:rsid w:val="00673D07"/>
    <w:rsid w:val="00697755"/>
    <w:rsid w:val="006E70BE"/>
    <w:rsid w:val="006F49B8"/>
    <w:rsid w:val="007153DB"/>
    <w:rsid w:val="00766297"/>
    <w:rsid w:val="00775FD9"/>
    <w:rsid w:val="007846F5"/>
    <w:rsid w:val="007A0E04"/>
    <w:rsid w:val="008414AF"/>
    <w:rsid w:val="00844D3A"/>
    <w:rsid w:val="009572FC"/>
    <w:rsid w:val="00963CD7"/>
    <w:rsid w:val="009E7D3A"/>
    <w:rsid w:val="00A3622E"/>
    <w:rsid w:val="00A530F3"/>
    <w:rsid w:val="00A63497"/>
    <w:rsid w:val="00AA4F17"/>
    <w:rsid w:val="00B246EF"/>
    <w:rsid w:val="00B55A17"/>
    <w:rsid w:val="00BA153C"/>
    <w:rsid w:val="00BC43BA"/>
    <w:rsid w:val="00CE28CF"/>
    <w:rsid w:val="00D2351C"/>
    <w:rsid w:val="00D57BC9"/>
    <w:rsid w:val="00DF1746"/>
    <w:rsid w:val="00E100CF"/>
    <w:rsid w:val="00EE0171"/>
    <w:rsid w:val="00EF6006"/>
    <w:rsid w:val="00F112AD"/>
    <w:rsid w:val="00F14888"/>
    <w:rsid w:val="00F17D2C"/>
    <w:rsid w:val="00F30D8A"/>
    <w:rsid w:val="00F3500F"/>
    <w:rsid w:val="00F66C58"/>
    <w:rsid w:val="00F94024"/>
    <w:rsid w:val="00F9497B"/>
    <w:rsid w:val="00FA4736"/>
    <w:rsid w:val="00FB5F96"/>
    <w:rsid w:val="00FC1B0C"/>
  </w:rsids>
  <m:mathPr>
    <m:mathFont m:val="Cambria Math"/>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uiPriority="34"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Bibliography" w:uiPriority="37"/>
    <w:lsdException w:name="TOC Heading" w:semiHidden="1" w:unhideWhenUsed="1" w:qFormat="1"/>
  </w:latentStyles>
  <w:style w:type="paragraph" w:default="1" w:styleId="Normal">
    <w:name w:val="Normal"/>
    <w:aliases w:val="IATED-Text"/>
    <w:qFormat/>
    <w:rsid w:val="005E1742"/>
    <w:pPr>
      <w:spacing w:before="120" w:after="120"/>
      <w:jc w:val="both"/>
    </w:pPr>
    <w:rPr>
      <w:rFonts w:ascii="Arial" w:hAnsi="Arial"/>
      <w:szCs w:val="24"/>
      <w:lang w:eastAsia="es-ES"/>
    </w:rPr>
  </w:style>
  <w:style w:type="paragraph" w:styleId="Heading1">
    <w:name w:val="heading 1"/>
    <w:aliases w:val="IATED-Section"/>
    <w:next w:val="Normal"/>
    <w:link w:val="Heading1Char"/>
    <w:qFormat/>
    <w:rsid w:val="005E1742"/>
    <w:pPr>
      <w:keepNext/>
      <w:numPr>
        <w:numId w:val="2"/>
      </w:numPr>
      <w:spacing w:before="360" w:after="60"/>
      <w:outlineLvl w:val="0"/>
    </w:pPr>
    <w:rPr>
      <w:rFonts w:ascii="Arial" w:hAnsi="Arial"/>
      <w:b/>
      <w:bCs/>
      <w:caps/>
      <w:kern w:val="32"/>
      <w:sz w:val="24"/>
      <w:szCs w:val="32"/>
    </w:rPr>
  </w:style>
  <w:style w:type="paragraph" w:styleId="Heading2">
    <w:name w:val="heading 2"/>
    <w:aliases w:val="IATED-Subsection"/>
    <w:next w:val="Normal"/>
    <w:link w:val="Heading2Char"/>
    <w:qFormat/>
    <w:rsid w:val="005E1742"/>
    <w:pPr>
      <w:keepNext/>
      <w:numPr>
        <w:ilvl w:val="1"/>
        <w:numId w:val="2"/>
      </w:numPr>
      <w:spacing w:before="240" w:after="60"/>
      <w:outlineLvl w:val="1"/>
    </w:pPr>
    <w:rPr>
      <w:rFonts w:ascii="Arial" w:hAnsi="Arial"/>
      <w:b/>
      <w:bCs/>
      <w:iCs/>
      <w:sz w:val="24"/>
      <w:szCs w:val="28"/>
    </w:rPr>
  </w:style>
  <w:style w:type="paragraph" w:styleId="Heading3">
    <w:name w:val="heading 3"/>
    <w:aliases w:val="IATED-Subsubsection"/>
    <w:basedOn w:val="Normal"/>
    <w:next w:val="Normal"/>
    <w:link w:val="Heading3Char"/>
    <w:qFormat/>
    <w:rsid w:val="005E1742"/>
    <w:pPr>
      <w:keepNext/>
      <w:numPr>
        <w:ilvl w:val="2"/>
        <w:numId w:val="2"/>
      </w:numPr>
      <w:spacing w:before="180" w:after="60"/>
      <w:outlineLvl w:val="2"/>
    </w:pPr>
    <w:rPr>
      <w:bCs/>
      <w:i/>
      <w:sz w:val="22"/>
      <w:szCs w:val="26"/>
      <w:lang/>
    </w:rPr>
  </w:style>
  <w:style w:type="paragraph" w:styleId="Heading4">
    <w:name w:val="heading 4"/>
    <w:basedOn w:val="Normal"/>
    <w:next w:val="Normal"/>
    <w:link w:val="Heading4Char"/>
    <w:qFormat/>
    <w:rsid w:val="00996EF6"/>
    <w:pPr>
      <w:keepNext/>
      <w:numPr>
        <w:ilvl w:val="3"/>
        <w:numId w:val="2"/>
      </w:numPr>
      <w:spacing w:before="240" w:after="60"/>
      <w:outlineLvl w:val="3"/>
    </w:pPr>
    <w:rPr>
      <w:rFonts w:ascii="Cambria" w:hAnsi="Cambria"/>
      <w:b/>
      <w:bCs/>
      <w:sz w:val="28"/>
      <w:szCs w:val="28"/>
      <w:lang w:val="es-ES"/>
    </w:rPr>
  </w:style>
  <w:style w:type="paragraph" w:styleId="Heading5">
    <w:name w:val="heading 5"/>
    <w:basedOn w:val="Normal"/>
    <w:next w:val="Normal"/>
    <w:link w:val="Heading5Char"/>
    <w:qFormat/>
    <w:rsid w:val="00996EF6"/>
    <w:pPr>
      <w:numPr>
        <w:ilvl w:val="4"/>
        <w:numId w:val="2"/>
      </w:numPr>
      <w:spacing w:before="240" w:after="60"/>
      <w:outlineLvl w:val="4"/>
    </w:pPr>
    <w:rPr>
      <w:rFonts w:ascii="Cambria" w:hAnsi="Cambria"/>
      <w:b/>
      <w:bCs/>
      <w:i/>
      <w:iCs/>
      <w:sz w:val="26"/>
      <w:szCs w:val="26"/>
      <w:lang w:val="es-ES"/>
    </w:rPr>
  </w:style>
  <w:style w:type="paragraph" w:styleId="Heading6">
    <w:name w:val="heading 6"/>
    <w:basedOn w:val="Normal"/>
    <w:next w:val="Normal"/>
    <w:link w:val="Heading6Char"/>
    <w:qFormat/>
    <w:rsid w:val="00996EF6"/>
    <w:pPr>
      <w:numPr>
        <w:ilvl w:val="5"/>
        <w:numId w:val="2"/>
      </w:numPr>
      <w:spacing w:before="240" w:after="60"/>
      <w:outlineLvl w:val="5"/>
    </w:pPr>
    <w:rPr>
      <w:rFonts w:ascii="Cambria" w:hAnsi="Cambria"/>
      <w:b/>
      <w:bCs/>
      <w:sz w:val="22"/>
      <w:szCs w:val="22"/>
      <w:lang w:val="es-ES"/>
    </w:rPr>
  </w:style>
  <w:style w:type="paragraph" w:styleId="Heading7">
    <w:name w:val="heading 7"/>
    <w:basedOn w:val="Normal"/>
    <w:next w:val="Normal"/>
    <w:link w:val="Heading7Char"/>
    <w:qFormat/>
    <w:rsid w:val="00996EF6"/>
    <w:pPr>
      <w:numPr>
        <w:ilvl w:val="6"/>
        <w:numId w:val="2"/>
      </w:numPr>
      <w:spacing w:before="240" w:after="60"/>
      <w:outlineLvl w:val="6"/>
    </w:pPr>
    <w:rPr>
      <w:rFonts w:ascii="Cambria" w:hAnsi="Cambria"/>
      <w:lang w:val="es-ES"/>
    </w:rPr>
  </w:style>
  <w:style w:type="paragraph" w:styleId="Heading8">
    <w:name w:val="heading 8"/>
    <w:basedOn w:val="Normal"/>
    <w:next w:val="Normal"/>
    <w:link w:val="Heading8Char"/>
    <w:qFormat/>
    <w:rsid w:val="00996EF6"/>
    <w:pPr>
      <w:numPr>
        <w:ilvl w:val="7"/>
        <w:numId w:val="2"/>
      </w:numPr>
      <w:spacing w:before="240" w:after="60"/>
      <w:outlineLvl w:val="7"/>
    </w:pPr>
    <w:rPr>
      <w:rFonts w:ascii="Cambria" w:hAnsi="Cambria"/>
      <w:i/>
      <w:iCs/>
      <w:lang w:val="es-ES"/>
    </w:rPr>
  </w:style>
  <w:style w:type="paragraph" w:styleId="Heading9">
    <w:name w:val="heading 9"/>
    <w:basedOn w:val="Normal"/>
    <w:next w:val="Normal"/>
    <w:link w:val="Heading9Char"/>
    <w:qFormat/>
    <w:rsid w:val="00996EF6"/>
    <w:pPr>
      <w:numPr>
        <w:ilvl w:val="8"/>
        <w:numId w:val="2"/>
      </w:numPr>
      <w:spacing w:before="240" w:after="60"/>
      <w:outlineLvl w:val="8"/>
    </w:pPr>
    <w:rPr>
      <w:rFonts w:ascii="Calibri" w:hAnsi="Calibri"/>
      <w:sz w:val="22"/>
      <w:szCs w:val="22"/>
      <w:lang w:val="es-E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itle">
    <w:name w:val="Title"/>
    <w:aliases w:val="IATED-Title"/>
    <w:basedOn w:val="Normal"/>
    <w:qFormat/>
    <w:rsid w:val="00D57BC9"/>
    <w:pPr>
      <w:spacing w:before="480"/>
      <w:jc w:val="center"/>
    </w:pPr>
    <w:rPr>
      <w:b/>
      <w:bCs/>
      <w:sz w:val="24"/>
    </w:rPr>
  </w:style>
  <w:style w:type="paragraph" w:customStyle="1" w:styleId="IATED-PaperTitle">
    <w:name w:val="IATED-Paper Title"/>
    <w:next w:val="IATED-Authors"/>
    <w:qFormat/>
    <w:rsid w:val="005E1742"/>
    <w:pPr>
      <w:spacing w:before="240" w:after="240"/>
      <w:jc w:val="center"/>
    </w:pPr>
    <w:rPr>
      <w:rFonts w:ascii="Arial" w:hAnsi="Arial" w:cs="Arial"/>
      <w:b/>
      <w:bCs/>
      <w:caps/>
      <w:sz w:val="28"/>
      <w:szCs w:val="24"/>
      <w:lang w:eastAsia="es-ES"/>
    </w:rPr>
  </w:style>
  <w:style w:type="paragraph" w:customStyle="1" w:styleId="IATED-Authors">
    <w:name w:val="IATED-Authors"/>
    <w:next w:val="IATED-Affiliation"/>
    <w:qFormat/>
    <w:rsid w:val="005E1742"/>
    <w:pPr>
      <w:spacing w:after="120"/>
      <w:jc w:val="center"/>
    </w:pPr>
    <w:rPr>
      <w:rFonts w:ascii="Arial" w:hAnsi="Arial" w:cs="Arial"/>
      <w:b/>
      <w:bCs/>
      <w:sz w:val="24"/>
      <w:szCs w:val="24"/>
      <w:lang w:eastAsia="es-ES"/>
    </w:rPr>
  </w:style>
  <w:style w:type="paragraph" w:customStyle="1" w:styleId="IATED-Affiliation">
    <w:name w:val="IATED-Affiliation"/>
    <w:qFormat/>
    <w:rsid w:val="005E1742"/>
    <w:pPr>
      <w:jc w:val="center"/>
    </w:pPr>
    <w:rPr>
      <w:rFonts w:ascii="Arial" w:hAnsi="Arial" w:cs="Arial"/>
      <w:i/>
      <w:sz w:val="22"/>
      <w:szCs w:val="24"/>
      <w:lang w:eastAsia="es-ES"/>
    </w:rPr>
  </w:style>
  <w:style w:type="paragraph" w:styleId="FootnoteText">
    <w:name w:val="footnote text"/>
    <w:basedOn w:val="Normal"/>
    <w:link w:val="FootnoteTextChar"/>
    <w:rsid w:val="005E1742"/>
    <w:rPr>
      <w:sz w:val="16"/>
      <w:lang/>
    </w:rPr>
  </w:style>
  <w:style w:type="paragraph" w:customStyle="1" w:styleId="IATED-email">
    <w:name w:val="IATED-email"/>
    <w:qFormat/>
    <w:rsid w:val="005E1742"/>
    <w:pPr>
      <w:spacing w:after="480"/>
      <w:jc w:val="center"/>
    </w:pPr>
    <w:rPr>
      <w:rFonts w:ascii="Arial" w:hAnsi="Arial" w:cs="Arial"/>
      <w:i/>
      <w:iCs/>
      <w:sz w:val="22"/>
      <w:szCs w:val="24"/>
      <w:lang w:eastAsia="es-ES"/>
    </w:rPr>
  </w:style>
  <w:style w:type="paragraph" w:customStyle="1" w:styleId="IATED-References">
    <w:name w:val="IATED-References"/>
    <w:basedOn w:val="Title"/>
    <w:autoRedefine/>
    <w:qFormat/>
    <w:rsid w:val="005E1742"/>
    <w:pPr>
      <w:numPr>
        <w:numId w:val="1"/>
      </w:numPr>
      <w:tabs>
        <w:tab w:val="clear" w:pos="360"/>
        <w:tab w:val="left" w:pos="567"/>
      </w:tabs>
      <w:spacing w:before="120"/>
      <w:ind w:left="567" w:hanging="567"/>
      <w:jc w:val="left"/>
    </w:pPr>
    <w:rPr>
      <w:rFonts w:cs="Arial"/>
      <w:b w:val="0"/>
      <w:bCs w:val="0"/>
      <w:sz w:val="20"/>
    </w:rPr>
  </w:style>
  <w:style w:type="character" w:customStyle="1" w:styleId="FootnoteTextChar">
    <w:name w:val="Footnote Text Char"/>
    <w:link w:val="FootnoteText"/>
    <w:rsid w:val="005E1742"/>
    <w:rPr>
      <w:rFonts w:ascii="Arial" w:hAnsi="Arial"/>
      <w:sz w:val="16"/>
      <w:szCs w:val="24"/>
    </w:rPr>
  </w:style>
  <w:style w:type="character" w:customStyle="1" w:styleId="Heading2Char">
    <w:name w:val="Heading 2 Char"/>
    <w:aliases w:val="IATED-Subsection Char"/>
    <w:link w:val="Heading2"/>
    <w:rsid w:val="005E1742"/>
    <w:rPr>
      <w:rFonts w:ascii="Arial" w:hAnsi="Arial"/>
      <w:b/>
      <w:bCs/>
      <w:iCs/>
      <w:sz w:val="24"/>
      <w:szCs w:val="28"/>
      <w:lang w:bidi="ar-SA"/>
    </w:rPr>
  </w:style>
  <w:style w:type="character" w:customStyle="1" w:styleId="Heading3Char">
    <w:name w:val="Heading 3 Char"/>
    <w:aliases w:val="IATED-Subsubsection Char"/>
    <w:link w:val="Heading3"/>
    <w:rsid w:val="005E1742"/>
    <w:rPr>
      <w:rFonts w:ascii="Arial" w:hAnsi="Arial"/>
      <w:bCs/>
      <w:i/>
      <w:sz w:val="22"/>
      <w:szCs w:val="26"/>
      <w:lang/>
    </w:rPr>
  </w:style>
  <w:style w:type="character" w:customStyle="1" w:styleId="Heading4Char">
    <w:name w:val="Heading 4 Char"/>
    <w:link w:val="Heading4"/>
    <w:rsid w:val="00996EF6"/>
    <w:rPr>
      <w:rFonts w:ascii="Cambria" w:hAnsi="Cambria"/>
      <w:b/>
      <w:bCs/>
      <w:sz w:val="28"/>
      <w:szCs w:val="28"/>
      <w:lang w:val="es-ES" w:eastAsia="es-ES"/>
    </w:rPr>
  </w:style>
  <w:style w:type="character" w:customStyle="1" w:styleId="Heading5Char">
    <w:name w:val="Heading 5 Char"/>
    <w:link w:val="Heading5"/>
    <w:rsid w:val="00996EF6"/>
    <w:rPr>
      <w:rFonts w:ascii="Cambria" w:hAnsi="Cambria"/>
      <w:b/>
      <w:bCs/>
      <w:i/>
      <w:iCs/>
      <w:sz w:val="26"/>
      <w:szCs w:val="26"/>
      <w:lang w:val="es-ES" w:eastAsia="es-ES"/>
    </w:rPr>
  </w:style>
  <w:style w:type="character" w:customStyle="1" w:styleId="Heading6Char">
    <w:name w:val="Heading 6 Char"/>
    <w:link w:val="Heading6"/>
    <w:rsid w:val="00996EF6"/>
    <w:rPr>
      <w:rFonts w:ascii="Cambria" w:hAnsi="Cambria"/>
      <w:b/>
      <w:bCs/>
      <w:sz w:val="22"/>
      <w:szCs w:val="22"/>
      <w:lang w:val="es-ES" w:eastAsia="es-ES"/>
    </w:rPr>
  </w:style>
  <w:style w:type="character" w:customStyle="1" w:styleId="Heading7Char">
    <w:name w:val="Heading 7 Char"/>
    <w:link w:val="Heading7"/>
    <w:rsid w:val="00996EF6"/>
    <w:rPr>
      <w:rFonts w:ascii="Cambria" w:hAnsi="Cambria"/>
      <w:szCs w:val="24"/>
      <w:lang w:val="es-ES" w:eastAsia="es-ES"/>
    </w:rPr>
  </w:style>
  <w:style w:type="character" w:customStyle="1" w:styleId="Heading8Char">
    <w:name w:val="Heading 8 Char"/>
    <w:link w:val="Heading8"/>
    <w:rsid w:val="00996EF6"/>
    <w:rPr>
      <w:rFonts w:ascii="Cambria" w:hAnsi="Cambria"/>
      <w:i/>
      <w:iCs/>
      <w:szCs w:val="24"/>
      <w:lang w:val="es-ES" w:eastAsia="es-ES"/>
    </w:rPr>
  </w:style>
  <w:style w:type="character" w:customStyle="1" w:styleId="Heading9Char">
    <w:name w:val="Heading 9 Char"/>
    <w:link w:val="Heading9"/>
    <w:rsid w:val="00996EF6"/>
    <w:rPr>
      <w:rFonts w:ascii="Calibri" w:hAnsi="Calibri"/>
      <w:sz w:val="22"/>
      <w:szCs w:val="22"/>
      <w:lang w:val="es-ES" w:eastAsia="es-ES"/>
    </w:rPr>
  </w:style>
  <w:style w:type="character" w:customStyle="1" w:styleId="Heading1Char">
    <w:name w:val="Heading 1 Char"/>
    <w:aliases w:val="IATED-Section Char"/>
    <w:link w:val="Heading1"/>
    <w:rsid w:val="005E1742"/>
    <w:rPr>
      <w:rFonts w:ascii="Arial" w:hAnsi="Arial"/>
      <w:b/>
      <w:bCs/>
      <w:caps/>
      <w:kern w:val="32"/>
      <w:sz w:val="24"/>
      <w:szCs w:val="32"/>
      <w:lang w:bidi="ar-SA"/>
    </w:rPr>
  </w:style>
  <w:style w:type="paragraph" w:styleId="DocumentMap">
    <w:name w:val="Document Map"/>
    <w:basedOn w:val="Normal"/>
    <w:link w:val="DocumentMapChar"/>
    <w:rsid w:val="001D548D"/>
    <w:rPr>
      <w:rFonts w:ascii="Lucida Grande" w:hAnsi="Lucida Grande"/>
      <w:sz w:val="24"/>
      <w:lang w:val="es-ES"/>
    </w:rPr>
  </w:style>
  <w:style w:type="character" w:customStyle="1" w:styleId="DocumentMapChar">
    <w:name w:val="Document Map Char"/>
    <w:link w:val="DocumentMap"/>
    <w:rsid w:val="001D548D"/>
    <w:rPr>
      <w:rFonts w:ascii="Lucida Grande" w:hAnsi="Lucida Grande"/>
      <w:sz w:val="24"/>
      <w:szCs w:val="24"/>
      <w:lang w:val="es-ES" w:eastAsia="es-ES"/>
    </w:rPr>
  </w:style>
  <w:style w:type="character" w:styleId="FootnoteReference">
    <w:name w:val="footnote reference"/>
    <w:rsid w:val="005E1742"/>
    <w:rPr>
      <w:noProof w:val="0"/>
      <w:vertAlign w:val="superscript"/>
      <w:lang w:val="en-US"/>
    </w:rPr>
  </w:style>
  <w:style w:type="paragraph" w:customStyle="1" w:styleId="Author">
    <w:name w:val="Author"/>
    <w:rsid w:val="006F49B8"/>
    <w:pPr>
      <w:spacing w:before="360" w:after="40"/>
      <w:jc w:val="center"/>
    </w:pPr>
    <w:rPr>
      <w:rFonts w:eastAsia="SimSun"/>
      <w:noProof/>
      <w:sz w:val="22"/>
      <w:szCs w:val="22"/>
    </w:rPr>
  </w:style>
  <w:style w:type="paragraph" w:customStyle="1" w:styleId="Affiliation">
    <w:name w:val="Affiliation"/>
    <w:rsid w:val="006F49B8"/>
    <w:pPr>
      <w:jc w:val="center"/>
    </w:pPr>
    <w:rPr>
      <w:rFonts w:eastAsia="SimSun"/>
    </w:rPr>
  </w:style>
  <w:style w:type="character" w:styleId="Hyperlink">
    <w:name w:val="Hyperlink"/>
    <w:rsid w:val="006F49B8"/>
    <w:rPr>
      <w:color w:val="0000FF"/>
      <w:u w:val="single"/>
    </w:rPr>
  </w:style>
  <w:style w:type="paragraph" w:styleId="Footer">
    <w:name w:val="footer"/>
    <w:basedOn w:val="Normal"/>
    <w:link w:val="FooterChar"/>
    <w:rsid w:val="006F49B8"/>
    <w:pPr>
      <w:tabs>
        <w:tab w:val="center" w:pos="4513"/>
        <w:tab w:val="right" w:pos="9026"/>
      </w:tabs>
      <w:spacing w:before="0" w:after="0"/>
      <w:jc w:val="center"/>
    </w:pPr>
    <w:rPr>
      <w:rFonts w:ascii="Times New Roman" w:eastAsia="SimSun" w:hAnsi="Times New Roman"/>
      <w:szCs w:val="20"/>
      <w:lang/>
    </w:rPr>
  </w:style>
  <w:style w:type="character" w:customStyle="1" w:styleId="FooterChar">
    <w:name w:val="Footer Char"/>
    <w:link w:val="Footer"/>
    <w:rsid w:val="006F49B8"/>
    <w:rPr>
      <w:rFonts w:eastAsia="SimSun"/>
    </w:rPr>
  </w:style>
  <w:style w:type="paragraph" w:customStyle="1" w:styleId="Abstract">
    <w:name w:val="Abstract"/>
    <w:rsid w:val="006F49B8"/>
    <w:pPr>
      <w:spacing w:after="200"/>
      <w:jc w:val="both"/>
    </w:pPr>
    <w:rPr>
      <w:rFonts w:eastAsia="SimSun"/>
      <w:b/>
      <w:bCs/>
      <w:sz w:val="18"/>
      <w:szCs w:val="18"/>
    </w:rPr>
  </w:style>
  <w:style w:type="paragraph" w:customStyle="1" w:styleId="keywords">
    <w:name w:val="key words"/>
    <w:rsid w:val="0017669E"/>
    <w:pPr>
      <w:spacing w:after="120"/>
      <w:ind w:firstLine="288"/>
      <w:jc w:val="both"/>
    </w:pPr>
    <w:rPr>
      <w:rFonts w:eastAsia="SimSun"/>
      <w:b/>
      <w:bCs/>
      <w:i/>
      <w:iCs/>
      <w:noProof/>
      <w:sz w:val="18"/>
      <w:szCs w:val="18"/>
    </w:rPr>
  </w:style>
  <w:style w:type="paragraph" w:customStyle="1" w:styleId="tablehead">
    <w:name w:val="table head"/>
    <w:rsid w:val="003A5941"/>
    <w:pPr>
      <w:numPr>
        <w:numId w:val="4"/>
      </w:numPr>
      <w:spacing w:before="240" w:after="120" w:line="216" w:lineRule="auto"/>
      <w:jc w:val="center"/>
    </w:pPr>
    <w:rPr>
      <w:rFonts w:eastAsia="SimSun"/>
      <w:smallCaps/>
      <w:noProof/>
      <w:sz w:val="16"/>
      <w:szCs w:val="16"/>
    </w:rPr>
  </w:style>
  <w:style w:type="paragraph" w:styleId="ListParagraph">
    <w:name w:val="List Paragraph"/>
    <w:basedOn w:val="Normal"/>
    <w:uiPriority w:val="34"/>
    <w:qFormat/>
    <w:rsid w:val="00F17D2C"/>
    <w:pPr>
      <w:spacing w:before="0" w:after="200" w:line="276" w:lineRule="auto"/>
      <w:ind w:left="720"/>
      <w:contextualSpacing/>
      <w:jc w:val="left"/>
    </w:pPr>
    <w:rPr>
      <w:rFonts w:ascii="Calibri" w:eastAsia="Calibri" w:hAnsi="Calibri"/>
      <w:sz w:val="22"/>
      <w:szCs w:val="22"/>
      <w:lang w:val="en-GB" w:eastAsia="en-US"/>
    </w:rPr>
  </w:style>
  <w:style w:type="character" w:customStyle="1" w:styleId="st">
    <w:name w:val="st"/>
    <w:basedOn w:val="DefaultParagraphFont"/>
    <w:rsid w:val="00F3500F"/>
  </w:style>
  <w:style w:type="paragraph" w:styleId="BodyText">
    <w:name w:val="Body Text"/>
    <w:basedOn w:val="Normal"/>
    <w:link w:val="BodyTextChar"/>
    <w:rsid w:val="00BA153C"/>
    <w:pPr>
      <w:spacing w:before="0" w:after="0" w:line="228" w:lineRule="auto"/>
      <w:ind w:firstLine="288"/>
    </w:pPr>
    <w:rPr>
      <w:rFonts w:ascii="Times New Roman" w:eastAsia="SimSun" w:hAnsi="Times New Roman"/>
      <w:spacing w:val="-1"/>
      <w:szCs w:val="20"/>
      <w:lang/>
    </w:rPr>
  </w:style>
  <w:style w:type="character" w:customStyle="1" w:styleId="BodyTextChar">
    <w:name w:val="Body Text Char"/>
    <w:link w:val="BodyText"/>
    <w:rsid w:val="00BA153C"/>
    <w:rPr>
      <w:rFonts w:eastAsia="SimSun"/>
      <w:spacing w:val="-1"/>
    </w:rPr>
  </w:style>
  <w:style w:type="paragraph" w:styleId="Bibliography">
    <w:name w:val="Bibliography"/>
    <w:basedOn w:val="Normal"/>
    <w:next w:val="Normal"/>
    <w:uiPriority w:val="37"/>
    <w:unhideWhenUsed/>
    <w:rsid w:val="002F388E"/>
    <w:pPr>
      <w:spacing w:before="0" w:after="0"/>
      <w:jc w:val="center"/>
    </w:pPr>
    <w:rPr>
      <w:rFonts w:ascii="Times New Roman" w:eastAsia="SimSun" w:hAnsi="Times New Roman"/>
      <w:szCs w:val="20"/>
      <w:lang w:eastAsia="en-US"/>
    </w:rPr>
  </w:style>
</w:styles>
</file>

<file path=word/webSettings.xml><?xml version="1.0" encoding="utf-8"?>
<w:webSettings xmlns:r="http://schemas.openxmlformats.org/officeDocument/2006/relationships" xmlns:w="http://schemas.openxmlformats.org/wordprocessingml/2006/main">
  <w:divs>
    <w:div w:id="1148939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http://www.jpie.cse.wustl.edu" TargetMode="External"/><Relationship Id="rId3" Type="http://schemas.openxmlformats.org/officeDocument/2006/relationships/styles" Target="styles.xml"/><Relationship Id="rId7" Type="http://schemas.openxmlformats.org/officeDocument/2006/relationships/hyperlink" Target="mailto:william.nkomo@bothouniversity.ac.bw" TargetMode="External"/><Relationship Id="rId12" Type="http://schemas.openxmlformats.org/officeDocument/2006/relationships/hyperlink" Target="http://www.jeroo.or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mailto:bonolo.kahure@bothouniversity.ac.bw" TargetMode="External"/><Relationship Id="rId11" Type="http://schemas.openxmlformats.org/officeDocument/2006/relationships/hyperlink" Target="http://www.alice.or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www.legomindstorms.com"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4"/>
  <c:chart>
    <c:title>
      <c:tx>
        <c:rich>
          <a:bodyPr/>
          <a:lstStyle/>
          <a:p>
            <a:pPr>
              <a:defRPr sz="800">
                <a:latin typeface="Arial" pitchFamily="34" charset="0"/>
                <a:cs typeface="Arial" pitchFamily="34" charset="0"/>
              </a:defRPr>
            </a:pPr>
            <a:r>
              <a:rPr lang="en-US" sz="800">
                <a:latin typeface="Arial" pitchFamily="34" charset="0"/>
                <a:cs typeface="Arial" pitchFamily="34" charset="0"/>
              </a:rPr>
              <a:t>Student Specilization Graphy : Botho University, Francistown</a:t>
            </a:r>
          </a:p>
        </c:rich>
      </c:tx>
    </c:title>
    <c:plotArea>
      <c:layout/>
      <c:barChart>
        <c:barDir val="col"/>
        <c:grouping val="clustered"/>
        <c:ser>
          <c:idx val="0"/>
          <c:order val="0"/>
          <c:tx>
            <c:strRef>
              <c:f>Sheet1!$A$2</c:f>
              <c:strCache>
                <c:ptCount val="1"/>
                <c:pt idx="0">
                  <c:v>Jan-09</c:v>
                </c:pt>
              </c:strCache>
            </c:strRef>
          </c:tx>
          <c:cat>
            <c:strRef>
              <c:f>Sheet1!$B$1:$D$1</c:f>
              <c:strCache>
                <c:ptCount val="3"/>
                <c:pt idx="0">
                  <c:v>NETWORKING</c:v>
                </c:pt>
                <c:pt idx="1">
                  <c:v>SOFTWARE</c:v>
                </c:pt>
                <c:pt idx="2">
                  <c:v>TOTAL</c:v>
                </c:pt>
              </c:strCache>
            </c:strRef>
          </c:cat>
          <c:val>
            <c:numRef>
              <c:f>Sheet1!$B$2:$D$2</c:f>
              <c:numCache>
                <c:formatCode>General</c:formatCode>
                <c:ptCount val="3"/>
                <c:pt idx="0">
                  <c:v>192</c:v>
                </c:pt>
                <c:pt idx="1">
                  <c:v>67</c:v>
                </c:pt>
                <c:pt idx="2">
                  <c:v>259</c:v>
                </c:pt>
              </c:numCache>
            </c:numRef>
          </c:val>
        </c:ser>
        <c:ser>
          <c:idx val="1"/>
          <c:order val="1"/>
          <c:tx>
            <c:strRef>
              <c:f>Sheet1!$A$3</c:f>
              <c:strCache>
                <c:ptCount val="1"/>
                <c:pt idx="0">
                  <c:v>Aug-09</c:v>
                </c:pt>
              </c:strCache>
            </c:strRef>
          </c:tx>
          <c:cat>
            <c:strRef>
              <c:f>Sheet1!$B$1:$D$1</c:f>
              <c:strCache>
                <c:ptCount val="3"/>
                <c:pt idx="0">
                  <c:v>NETWORKING</c:v>
                </c:pt>
                <c:pt idx="1">
                  <c:v>SOFTWARE</c:v>
                </c:pt>
                <c:pt idx="2">
                  <c:v>TOTAL</c:v>
                </c:pt>
              </c:strCache>
            </c:strRef>
          </c:cat>
          <c:val>
            <c:numRef>
              <c:f>Sheet1!$B$3:$D$3</c:f>
              <c:numCache>
                <c:formatCode>General</c:formatCode>
                <c:ptCount val="3"/>
                <c:pt idx="0">
                  <c:v>166</c:v>
                </c:pt>
                <c:pt idx="1">
                  <c:v>49</c:v>
                </c:pt>
                <c:pt idx="2">
                  <c:v>215</c:v>
                </c:pt>
              </c:numCache>
            </c:numRef>
          </c:val>
        </c:ser>
        <c:ser>
          <c:idx val="2"/>
          <c:order val="2"/>
          <c:tx>
            <c:strRef>
              <c:f>Sheet1!$A$4</c:f>
              <c:strCache>
                <c:ptCount val="1"/>
                <c:pt idx="0">
                  <c:v>Jul-12</c:v>
                </c:pt>
              </c:strCache>
            </c:strRef>
          </c:tx>
          <c:cat>
            <c:strRef>
              <c:f>Sheet1!$B$1:$D$1</c:f>
              <c:strCache>
                <c:ptCount val="3"/>
                <c:pt idx="0">
                  <c:v>NETWORKING</c:v>
                </c:pt>
                <c:pt idx="1">
                  <c:v>SOFTWARE</c:v>
                </c:pt>
                <c:pt idx="2">
                  <c:v>TOTAL</c:v>
                </c:pt>
              </c:strCache>
            </c:strRef>
          </c:cat>
          <c:val>
            <c:numRef>
              <c:f>Sheet1!$B$4:$D$4</c:f>
              <c:numCache>
                <c:formatCode>General</c:formatCode>
                <c:ptCount val="3"/>
                <c:pt idx="0">
                  <c:v>135</c:v>
                </c:pt>
                <c:pt idx="1">
                  <c:v>9</c:v>
                </c:pt>
                <c:pt idx="2">
                  <c:v>144</c:v>
                </c:pt>
              </c:numCache>
            </c:numRef>
          </c:val>
        </c:ser>
        <c:ser>
          <c:idx val="3"/>
          <c:order val="3"/>
          <c:tx>
            <c:strRef>
              <c:f>Sheet1!$A$5</c:f>
              <c:strCache>
                <c:ptCount val="1"/>
                <c:pt idx="0">
                  <c:v>Jul-14</c:v>
                </c:pt>
              </c:strCache>
            </c:strRef>
          </c:tx>
          <c:cat>
            <c:strRef>
              <c:f>Sheet1!$B$1:$D$1</c:f>
              <c:strCache>
                <c:ptCount val="3"/>
                <c:pt idx="0">
                  <c:v>NETWORKING</c:v>
                </c:pt>
                <c:pt idx="1">
                  <c:v>SOFTWARE</c:v>
                </c:pt>
                <c:pt idx="2">
                  <c:v>TOTAL</c:v>
                </c:pt>
              </c:strCache>
            </c:strRef>
          </c:cat>
          <c:val>
            <c:numRef>
              <c:f>Sheet1!$B$5:$D$5</c:f>
              <c:numCache>
                <c:formatCode>General</c:formatCode>
                <c:ptCount val="3"/>
                <c:pt idx="0">
                  <c:v>115</c:v>
                </c:pt>
                <c:pt idx="1">
                  <c:v>25</c:v>
                </c:pt>
                <c:pt idx="2">
                  <c:v>140</c:v>
                </c:pt>
              </c:numCache>
            </c:numRef>
          </c:val>
        </c:ser>
        <c:axId val="91366144"/>
        <c:axId val="91367680"/>
      </c:barChart>
      <c:catAx>
        <c:axId val="91366144"/>
        <c:scaling>
          <c:orientation val="minMax"/>
        </c:scaling>
        <c:axPos val="b"/>
        <c:numFmt formatCode="mmm\-yy" sourceLinked="1"/>
        <c:majorTickMark val="none"/>
        <c:tickLblPos val="nextTo"/>
        <c:txPr>
          <a:bodyPr/>
          <a:lstStyle/>
          <a:p>
            <a:pPr>
              <a:defRPr sz="800">
                <a:latin typeface="Arial" pitchFamily="34" charset="0"/>
                <a:cs typeface="Arial" pitchFamily="34" charset="0"/>
              </a:defRPr>
            </a:pPr>
            <a:endParaRPr lang="en-US"/>
          </a:p>
        </c:txPr>
        <c:crossAx val="91367680"/>
        <c:crosses val="autoZero"/>
        <c:auto val="1"/>
        <c:lblAlgn val="ctr"/>
        <c:lblOffset val="100"/>
      </c:catAx>
      <c:valAx>
        <c:axId val="91367680"/>
        <c:scaling>
          <c:orientation val="minMax"/>
        </c:scaling>
        <c:axPos val="l"/>
        <c:majorGridlines/>
        <c:numFmt formatCode="General" sourceLinked="1"/>
        <c:majorTickMark val="none"/>
        <c:tickLblPos val="nextTo"/>
        <c:txPr>
          <a:bodyPr/>
          <a:lstStyle/>
          <a:p>
            <a:pPr>
              <a:defRPr sz="800">
                <a:latin typeface="Arial" pitchFamily="34" charset="0"/>
                <a:cs typeface="Arial" pitchFamily="34" charset="0"/>
              </a:defRPr>
            </a:pPr>
            <a:endParaRPr lang="en-US"/>
          </a:p>
        </c:txPr>
        <c:crossAx val="91366144"/>
        <c:crosses val="autoZero"/>
        <c:crossBetween val="between"/>
      </c:valAx>
    </c:plotArea>
    <c:legend>
      <c:legendPos val="r"/>
      <c:txPr>
        <a:bodyPr/>
        <a:lstStyle/>
        <a:p>
          <a:pPr>
            <a:defRPr sz="800">
              <a:latin typeface="Arial" pitchFamily="34" charset="0"/>
              <a:cs typeface="Arial" pitchFamily="34" charset="0"/>
            </a:defRPr>
          </a:pPr>
          <a:endParaRPr lang="en-US"/>
        </a:p>
      </c:txPr>
    </c:legend>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1332B5E-6A94-4E57-B8D5-82235CE335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5768</Words>
  <Characters>32882</Characters>
  <Application>Microsoft Office Word</Application>
  <DocSecurity>0</DocSecurity>
  <Lines>274</Lines>
  <Paragraphs>77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IATED PAPER Template</vt:lpstr>
      <vt:lpstr>IATED PAPER Template</vt:lpstr>
    </vt:vector>
  </TitlesOfParts>
  <LinksUpToDate>false</LinksUpToDate>
  <CharactersWithSpaces>38573</CharactersWithSpaces>
  <SharedDoc>false</SharedDoc>
  <HyperlinkBase/>
  <HLinks>
    <vt:vector size="36" baseType="variant">
      <vt:variant>
        <vt:i4>3932204</vt:i4>
      </vt:variant>
      <vt:variant>
        <vt:i4>15</vt:i4>
      </vt:variant>
      <vt:variant>
        <vt:i4>0</vt:i4>
      </vt:variant>
      <vt:variant>
        <vt:i4>5</vt:i4>
      </vt:variant>
      <vt:variant>
        <vt:lpwstr>http://www.legomindstorms.com/</vt:lpwstr>
      </vt:variant>
      <vt:variant>
        <vt:lpwstr/>
      </vt:variant>
      <vt:variant>
        <vt:i4>4128827</vt:i4>
      </vt:variant>
      <vt:variant>
        <vt:i4>12</vt:i4>
      </vt:variant>
      <vt:variant>
        <vt:i4>0</vt:i4>
      </vt:variant>
      <vt:variant>
        <vt:i4>5</vt:i4>
      </vt:variant>
      <vt:variant>
        <vt:lpwstr>http://www.jpie.cse.wustl.edu/</vt:lpwstr>
      </vt:variant>
      <vt:variant>
        <vt:lpwstr/>
      </vt:variant>
      <vt:variant>
        <vt:i4>5505030</vt:i4>
      </vt:variant>
      <vt:variant>
        <vt:i4>9</vt:i4>
      </vt:variant>
      <vt:variant>
        <vt:i4>0</vt:i4>
      </vt:variant>
      <vt:variant>
        <vt:i4>5</vt:i4>
      </vt:variant>
      <vt:variant>
        <vt:lpwstr>http://www.jeroo.org/</vt:lpwstr>
      </vt:variant>
      <vt:variant>
        <vt:lpwstr/>
      </vt:variant>
      <vt:variant>
        <vt:i4>5111811</vt:i4>
      </vt:variant>
      <vt:variant>
        <vt:i4>6</vt:i4>
      </vt:variant>
      <vt:variant>
        <vt:i4>0</vt:i4>
      </vt:variant>
      <vt:variant>
        <vt:i4>5</vt:i4>
      </vt:variant>
      <vt:variant>
        <vt:lpwstr>http://www.alice.org/</vt:lpwstr>
      </vt:variant>
      <vt:variant>
        <vt:lpwstr/>
      </vt:variant>
      <vt:variant>
        <vt:i4>2621456</vt:i4>
      </vt:variant>
      <vt:variant>
        <vt:i4>3</vt:i4>
      </vt:variant>
      <vt:variant>
        <vt:i4>0</vt:i4>
      </vt:variant>
      <vt:variant>
        <vt:i4>5</vt:i4>
      </vt:variant>
      <vt:variant>
        <vt:lpwstr>mailto:william.nkomo@bothouniversity.ac.bw</vt:lpwstr>
      </vt:variant>
      <vt:variant>
        <vt:lpwstr/>
      </vt:variant>
      <vt:variant>
        <vt:i4>6684738</vt:i4>
      </vt:variant>
      <vt:variant>
        <vt:i4>0</vt:i4>
      </vt:variant>
      <vt:variant>
        <vt:i4>0</vt:i4>
      </vt:variant>
      <vt:variant>
        <vt:i4>5</vt:i4>
      </vt:variant>
      <vt:variant>
        <vt:lpwstr>mailto:bonolo.kahure@bothouniversity.ac.bw</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IATED PAPER Template</dc:title>
  <dc:subject/>
  <dc:creator/>
  <cp:keywords/>
  <cp:lastModifiedBy/>
  <cp:revision>1</cp:revision>
  <cp:lastPrinted>2004-03-30T02:30:00Z</cp:lastPrinted>
  <dcterms:created xsi:type="dcterms:W3CDTF">2014-09-18T06:57:00Z</dcterms:created>
  <dcterms:modified xsi:type="dcterms:W3CDTF">2014-09-18T06:57:00Z</dcterms:modified>
</cp:coreProperties>
</file>